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EEC" w:rsidRPr="00117EFA" w:rsidRDefault="00EF182A" w:rsidP="00117EFA">
      <w:pPr>
        <w:spacing w:after="0"/>
        <w:jc w:val="center"/>
        <w:rPr>
          <w:rFonts w:ascii="Times New Roman" w:hAnsi="Times New Roman" w:cs="Times New Roman"/>
          <w:b/>
          <w:sz w:val="28"/>
          <w:szCs w:val="28"/>
        </w:rPr>
      </w:pPr>
      <w:r w:rsidRPr="00117EFA">
        <w:rPr>
          <w:rFonts w:ascii="Times New Roman" w:hAnsi="Times New Roman" w:cs="Times New Roman"/>
          <w:b/>
          <w:sz w:val="28"/>
          <w:szCs w:val="28"/>
        </w:rPr>
        <w:t xml:space="preserve">Le travail </w:t>
      </w:r>
      <w:r w:rsidRPr="0046524E">
        <w:rPr>
          <w:rFonts w:ascii="Times New Roman" w:hAnsi="Times New Roman" w:cs="Times New Roman"/>
          <w:b/>
          <w:sz w:val="28"/>
          <w:szCs w:val="28"/>
        </w:rPr>
        <w:t>syndical</w:t>
      </w:r>
      <w:r w:rsidR="0038177B" w:rsidRPr="0046524E">
        <w:rPr>
          <w:rFonts w:ascii="Times New Roman" w:hAnsi="Times New Roman" w:cs="Times New Roman"/>
          <w:b/>
          <w:sz w:val="28"/>
          <w:szCs w:val="28"/>
        </w:rPr>
        <w:t>/</w:t>
      </w:r>
      <w:r w:rsidR="0038177B">
        <w:rPr>
          <w:rFonts w:ascii="Times New Roman" w:hAnsi="Times New Roman" w:cs="Times New Roman"/>
          <w:b/>
          <w:sz w:val="28"/>
          <w:szCs w:val="28"/>
        </w:rPr>
        <w:t>Le travail engagé</w:t>
      </w:r>
      <w:r w:rsidR="0064369B">
        <w:rPr>
          <w:rFonts w:ascii="Times New Roman" w:hAnsi="Times New Roman" w:cs="Times New Roman"/>
          <w:b/>
          <w:sz w:val="28"/>
          <w:szCs w:val="28"/>
        </w:rPr>
        <w:t xml:space="preserve"> </w:t>
      </w:r>
      <w:r w:rsidR="0064369B" w:rsidRPr="0064369B">
        <w:rPr>
          <w:rFonts w:ascii="Times New Roman" w:hAnsi="Times New Roman" w:cs="Times New Roman"/>
          <w:sz w:val="28"/>
          <w:szCs w:val="28"/>
        </w:rPr>
        <w:t>(titre provisoire)</w:t>
      </w:r>
    </w:p>
    <w:p w:rsidR="00EF182A" w:rsidRPr="0064369B" w:rsidRDefault="00EF182A" w:rsidP="00117EFA">
      <w:pPr>
        <w:spacing w:after="0"/>
        <w:jc w:val="center"/>
        <w:rPr>
          <w:rFonts w:ascii="Times New Roman" w:hAnsi="Times New Roman" w:cs="Times New Roman"/>
          <w:sz w:val="28"/>
          <w:szCs w:val="28"/>
        </w:rPr>
      </w:pPr>
      <w:r w:rsidRPr="00117EFA">
        <w:rPr>
          <w:rFonts w:ascii="Times New Roman" w:hAnsi="Times New Roman" w:cs="Times New Roman"/>
          <w:b/>
          <w:sz w:val="28"/>
          <w:szCs w:val="28"/>
        </w:rPr>
        <w:t>Militer dans les syndicats de la FSU</w:t>
      </w:r>
      <w:r w:rsidR="0038177B">
        <w:rPr>
          <w:rFonts w:ascii="Times New Roman" w:hAnsi="Times New Roman" w:cs="Times New Roman"/>
          <w:b/>
          <w:sz w:val="28"/>
          <w:szCs w:val="28"/>
        </w:rPr>
        <w:t>/Militer à la FSU</w:t>
      </w:r>
      <w:r w:rsidR="0064369B">
        <w:rPr>
          <w:rFonts w:ascii="Times New Roman" w:hAnsi="Times New Roman" w:cs="Times New Roman"/>
          <w:b/>
          <w:sz w:val="28"/>
          <w:szCs w:val="28"/>
        </w:rPr>
        <w:t xml:space="preserve"> </w:t>
      </w:r>
      <w:r w:rsidR="0064369B">
        <w:rPr>
          <w:rFonts w:ascii="Times New Roman" w:hAnsi="Times New Roman" w:cs="Times New Roman"/>
          <w:sz w:val="28"/>
          <w:szCs w:val="28"/>
        </w:rPr>
        <w:t>(sous-titre qui l’est tout autant)</w:t>
      </w:r>
    </w:p>
    <w:p w:rsidR="00EF182A" w:rsidRPr="00117EFA" w:rsidRDefault="00EF182A" w:rsidP="00117EFA">
      <w:pPr>
        <w:spacing w:after="0"/>
        <w:jc w:val="center"/>
        <w:rPr>
          <w:rFonts w:ascii="Times New Roman" w:hAnsi="Times New Roman" w:cs="Times New Roman"/>
          <w:b/>
          <w:sz w:val="28"/>
          <w:szCs w:val="28"/>
        </w:rPr>
      </w:pPr>
    </w:p>
    <w:p w:rsidR="00EF182A" w:rsidRDefault="00EF182A" w:rsidP="00117EFA">
      <w:pPr>
        <w:spacing w:after="0"/>
        <w:jc w:val="center"/>
        <w:rPr>
          <w:rFonts w:ascii="Times New Roman" w:hAnsi="Times New Roman" w:cs="Times New Roman"/>
          <w:b/>
          <w:sz w:val="28"/>
          <w:szCs w:val="28"/>
        </w:rPr>
      </w:pPr>
      <w:r w:rsidRPr="00117EFA">
        <w:rPr>
          <w:rFonts w:ascii="Times New Roman" w:hAnsi="Times New Roman" w:cs="Times New Roman"/>
          <w:b/>
          <w:sz w:val="28"/>
          <w:szCs w:val="28"/>
        </w:rPr>
        <w:t>Résumés</w:t>
      </w:r>
    </w:p>
    <w:p w:rsidR="00206A53" w:rsidRDefault="00206A53" w:rsidP="00117EFA">
      <w:pPr>
        <w:spacing w:after="0"/>
        <w:jc w:val="center"/>
        <w:rPr>
          <w:rFonts w:ascii="Times New Roman" w:hAnsi="Times New Roman" w:cs="Times New Roman"/>
          <w:b/>
          <w:sz w:val="28"/>
          <w:szCs w:val="28"/>
        </w:rPr>
      </w:pPr>
    </w:p>
    <w:p w:rsidR="00206A53" w:rsidRDefault="00206A53" w:rsidP="00206A53">
      <w:pPr>
        <w:spacing w:after="0" w:line="360" w:lineRule="auto"/>
        <w:rPr>
          <w:rFonts w:ascii="Times New Roman" w:hAnsi="Times New Roman" w:cs="Times New Roman"/>
          <w:sz w:val="24"/>
          <w:szCs w:val="24"/>
        </w:rPr>
      </w:pPr>
      <w:r w:rsidRPr="00206A53">
        <w:rPr>
          <w:rFonts w:ascii="Times New Roman" w:hAnsi="Times New Roman" w:cs="Times New Roman"/>
          <w:b/>
          <w:sz w:val="24"/>
          <w:szCs w:val="24"/>
        </w:rPr>
        <w:t>Introduction</w:t>
      </w:r>
      <w:r>
        <w:rPr>
          <w:rFonts w:ascii="Times New Roman" w:hAnsi="Times New Roman" w:cs="Times New Roman"/>
          <w:sz w:val="24"/>
          <w:szCs w:val="24"/>
        </w:rPr>
        <w:t xml:space="preserve"> </w:t>
      </w:r>
    </w:p>
    <w:p w:rsidR="00206A53" w:rsidRDefault="00206A53" w:rsidP="00206A53">
      <w:pPr>
        <w:spacing w:after="0" w:line="360" w:lineRule="auto"/>
        <w:rPr>
          <w:rFonts w:ascii="Times New Roman" w:hAnsi="Times New Roman" w:cs="Times New Roman"/>
          <w:sz w:val="24"/>
          <w:szCs w:val="24"/>
        </w:rPr>
      </w:pPr>
      <w:r>
        <w:rPr>
          <w:rFonts w:ascii="Times New Roman" w:hAnsi="Times New Roman" w:cs="Times New Roman"/>
          <w:sz w:val="24"/>
          <w:szCs w:val="24"/>
        </w:rPr>
        <w:t>L’ouvrage entend s’inscrire dans un ensemble de réflexions et de publications récentes sur les enjeux du syndicalisme. Avec deux particularités : traiter du syndicalisme comme d’une activité de travail, s’intéresser aux militants des syndicats de la FSU.</w:t>
      </w:r>
    </w:p>
    <w:p w:rsidR="00206A53" w:rsidRPr="00206A53" w:rsidRDefault="00206A53" w:rsidP="00206A5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Une première partie s’appuie sur une enquête conduite auprès </w:t>
      </w:r>
      <w:r w:rsidR="004349F0">
        <w:rPr>
          <w:rFonts w:ascii="Times New Roman" w:hAnsi="Times New Roman" w:cs="Times New Roman"/>
          <w:sz w:val="24"/>
          <w:szCs w:val="24"/>
        </w:rPr>
        <w:t>d’un échantillon de ces derniers ; une seconde offre des réflexions sur certaines pratiques et/ou manières relativement innovantes de penser le syndicalisme.</w:t>
      </w:r>
    </w:p>
    <w:p w:rsidR="00117EFA" w:rsidRPr="00117EFA" w:rsidRDefault="00117EFA" w:rsidP="00117EFA">
      <w:pPr>
        <w:spacing w:after="0"/>
        <w:jc w:val="center"/>
        <w:rPr>
          <w:rFonts w:ascii="Times New Roman" w:hAnsi="Times New Roman" w:cs="Times New Roman"/>
          <w:b/>
          <w:sz w:val="28"/>
          <w:szCs w:val="28"/>
        </w:rPr>
      </w:pPr>
    </w:p>
    <w:p w:rsidR="00EF182A" w:rsidRPr="00117EFA" w:rsidRDefault="00EF182A" w:rsidP="00EF182A">
      <w:pPr>
        <w:spacing w:after="0"/>
        <w:rPr>
          <w:rFonts w:ascii="Times New Roman" w:hAnsi="Times New Roman" w:cs="Times New Roman"/>
          <w:sz w:val="24"/>
          <w:szCs w:val="24"/>
        </w:rPr>
      </w:pPr>
    </w:p>
    <w:p w:rsidR="00EF182A" w:rsidRPr="00117EFA" w:rsidRDefault="00EF182A" w:rsidP="00EF182A">
      <w:pPr>
        <w:spacing w:line="360" w:lineRule="auto"/>
        <w:rPr>
          <w:rFonts w:ascii="Times New Roman" w:eastAsia="Times New Roman" w:hAnsi="Times New Roman" w:cs="Times New Roman"/>
          <w:bCs/>
          <w:kern w:val="3"/>
          <w:sz w:val="24"/>
          <w:szCs w:val="24"/>
          <w:lang w:eastAsia="fr-FR"/>
        </w:rPr>
      </w:pPr>
      <w:r w:rsidRPr="00117EFA">
        <w:rPr>
          <w:rFonts w:ascii="Times New Roman" w:hAnsi="Times New Roman" w:cs="Times New Roman"/>
          <w:b/>
          <w:sz w:val="24"/>
          <w:szCs w:val="24"/>
        </w:rPr>
        <w:t>Avant-propos</w:t>
      </w:r>
      <w:r w:rsidRPr="00117EFA">
        <w:rPr>
          <w:rFonts w:ascii="Times New Roman" w:hAnsi="Times New Roman" w:cs="Times New Roman"/>
          <w:sz w:val="24"/>
          <w:szCs w:val="24"/>
        </w:rPr>
        <w:t xml:space="preserve"> : « Réfléchir de manière renouvelée à ce qu’est faire du syndicalisme », entretien avec Cécile Briec, ergonome, auteure d’une </w:t>
      </w:r>
      <w:r w:rsidRPr="00117EFA">
        <w:rPr>
          <w:rFonts w:ascii="Times New Roman" w:eastAsia="Calibri" w:hAnsi="Times New Roman" w:cs="Times New Roman"/>
          <w:sz w:val="24"/>
          <w:szCs w:val="24"/>
        </w:rPr>
        <w:t xml:space="preserve"> thèse de psychologie du travail, sous la direction d’Yves Clot : </w:t>
      </w:r>
      <w:r w:rsidRPr="00117EFA">
        <w:rPr>
          <w:rFonts w:ascii="Times New Roman" w:eastAsia="Times New Roman" w:hAnsi="Times New Roman" w:cs="Times New Roman"/>
          <w:bCs/>
          <w:i/>
          <w:kern w:val="3"/>
          <w:sz w:val="24"/>
          <w:szCs w:val="24"/>
          <w:lang w:eastAsia="fr-FR"/>
        </w:rPr>
        <w:t>Syndicalisme :</w:t>
      </w:r>
      <w:r w:rsidRPr="00117EFA">
        <w:rPr>
          <w:rFonts w:ascii="Times New Roman" w:eastAsia="Times New Roman" w:hAnsi="Times New Roman" w:cs="Times New Roman"/>
          <w:bCs/>
          <w:kern w:val="3"/>
          <w:sz w:val="24"/>
          <w:szCs w:val="24"/>
          <w:lang w:eastAsia="fr-FR"/>
        </w:rPr>
        <w:t xml:space="preserve"> </w:t>
      </w:r>
      <w:r w:rsidRPr="00117EFA">
        <w:rPr>
          <w:rFonts w:ascii="Times New Roman" w:eastAsia="Times New Roman" w:hAnsi="Times New Roman" w:cs="Times New Roman"/>
          <w:bCs/>
          <w:i/>
          <w:kern w:val="3"/>
          <w:sz w:val="24"/>
          <w:szCs w:val="24"/>
          <w:lang w:eastAsia="fr-FR"/>
        </w:rPr>
        <w:t>l’impersonnel » à l’épreuve. Le cas d’une section départementale du SNUIPP-FSU.</w:t>
      </w:r>
      <w:r w:rsidRPr="00117EFA">
        <w:rPr>
          <w:rFonts w:ascii="Times New Roman" w:eastAsia="Times New Roman" w:hAnsi="Times New Roman" w:cs="Times New Roman"/>
          <w:bCs/>
          <w:kern w:val="3"/>
          <w:sz w:val="24"/>
          <w:szCs w:val="24"/>
          <w:lang w:eastAsia="fr-FR"/>
        </w:rPr>
        <w:t xml:space="preserve"> CNAM – 2013.</w:t>
      </w:r>
    </w:p>
    <w:p w:rsidR="00EF182A" w:rsidRPr="00117EFA" w:rsidRDefault="00EF182A" w:rsidP="00C268F1">
      <w:pPr>
        <w:spacing w:after="0" w:line="360" w:lineRule="auto"/>
        <w:rPr>
          <w:rFonts w:ascii="Times New Roman" w:eastAsia="Times New Roman" w:hAnsi="Times New Roman" w:cs="Times New Roman"/>
          <w:bCs/>
          <w:kern w:val="3"/>
          <w:sz w:val="24"/>
          <w:szCs w:val="24"/>
          <w:lang w:eastAsia="fr-FR"/>
        </w:rPr>
      </w:pPr>
      <w:r w:rsidRPr="00117EFA">
        <w:rPr>
          <w:rFonts w:ascii="Times New Roman" w:eastAsia="Times New Roman" w:hAnsi="Times New Roman" w:cs="Times New Roman"/>
          <w:bCs/>
          <w:kern w:val="3"/>
          <w:sz w:val="24"/>
          <w:szCs w:val="24"/>
          <w:lang w:eastAsia="fr-FR"/>
        </w:rPr>
        <w:t xml:space="preserve">L’activité de travail syndical est bénévole, vécue comme un engagement personnel, les prescriptions y sont floues, laissant les militants souvent démunis face aux nombreux dilemmes auxquels ils sont confrontés. L’organisation du travail est peu discutée, </w:t>
      </w:r>
      <w:r w:rsidR="008F73A3" w:rsidRPr="00117EFA">
        <w:rPr>
          <w:rFonts w:ascii="Times New Roman" w:eastAsia="Times New Roman" w:hAnsi="Times New Roman" w:cs="Times New Roman"/>
          <w:bCs/>
          <w:kern w:val="3"/>
          <w:sz w:val="24"/>
          <w:szCs w:val="24"/>
          <w:lang w:eastAsia="fr-FR"/>
        </w:rPr>
        <w:t>il faudrait pourtant débattre : comment être à la fois efficace et respectueux des principes de fonctionnement démocratique du syndicat ?</w:t>
      </w:r>
    </w:p>
    <w:p w:rsidR="008F73A3" w:rsidRDefault="008F73A3" w:rsidP="00C268F1">
      <w:pPr>
        <w:spacing w:after="0" w:line="360" w:lineRule="auto"/>
        <w:rPr>
          <w:rFonts w:ascii="Times New Roman" w:eastAsia="Times New Roman" w:hAnsi="Times New Roman" w:cs="Times New Roman"/>
          <w:bCs/>
          <w:kern w:val="3"/>
          <w:sz w:val="24"/>
          <w:szCs w:val="24"/>
          <w:lang w:eastAsia="fr-FR"/>
        </w:rPr>
      </w:pPr>
      <w:r w:rsidRPr="00117EFA">
        <w:rPr>
          <w:rFonts w:ascii="Times New Roman" w:eastAsia="Times New Roman" w:hAnsi="Times New Roman" w:cs="Times New Roman"/>
          <w:bCs/>
          <w:kern w:val="3"/>
          <w:sz w:val="24"/>
          <w:szCs w:val="24"/>
          <w:lang w:eastAsia="fr-FR"/>
        </w:rPr>
        <w:t>Les syndicalistes devraient plus s’appuyer sur l’analyse que les professionnels, les premiers experts, font de leur propre travail.</w:t>
      </w:r>
    </w:p>
    <w:p w:rsidR="00C268F1" w:rsidRPr="00117EFA" w:rsidRDefault="00C268F1" w:rsidP="00C268F1">
      <w:pPr>
        <w:spacing w:after="0" w:line="360" w:lineRule="auto"/>
        <w:rPr>
          <w:rFonts w:ascii="Times New Roman" w:eastAsia="Times New Roman" w:hAnsi="Times New Roman" w:cs="Times New Roman"/>
          <w:bCs/>
          <w:kern w:val="3"/>
          <w:sz w:val="24"/>
          <w:szCs w:val="24"/>
          <w:lang w:eastAsia="fr-FR"/>
        </w:rPr>
      </w:pPr>
    </w:p>
    <w:p w:rsidR="008F73A3" w:rsidRPr="00117EFA" w:rsidRDefault="008F73A3" w:rsidP="00EF182A">
      <w:pPr>
        <w:spacing w:line="360" w:lineRule="auto"/>
        <w:rPr>
          <w:rFonts w:ascii="Times New Roman" w:eastAsia="Times New Roman" w:hAnsi="Times New Roman" w:cs="Times New Roman"/>
          <w:b/>
          <w:bCs/>
          <w:kern w:val="3"/>
          <w:sz w:val="28"/>
          <w:szCs w:val="28"/>
          <w:lang w:eastAsia="fr-FR"/>
        </w:rPr>
      </w:pPr>
      <w:r w:rsidRPr="00117EFA">
        <w:rPr>
          <w:rFonts w:ascii="Times New Roman" w:eastAsia="Times New Roman" w:hAnsi="Times New Roman" w:cs="Times New Roman"/>
          <w:b/>
          <w:bCs/>
          <w:kern w:val="3"/>
          <w:sz w:val="28"/>
          <w:szCs w:val="28"/>
          <w:lang w:eastAsia="fr-FR"/>
        </w:rPr>
        <w:t>Première partie : syndicalistes au travail.</w:t>
      </w:r>
    </w:p>
    <w:p w:rsidR="008F73A3" w:rsidRPr="00117EFA" w:rsidRDefault="008F73A3" w:rsidP="00EF182A">
      <w:pPr>
        <w:spacing w:line="360" w:lineRule="auto"/>
        <w:rPr>
          <w:rFonts w:ascii="Times New Roman" w:eastAsia="Times New Roman" w:hAnsi="Times New Roman" w:cs="Times New Roman"/>
          <w:bCs/>
          <w:kern w:val="3"/>
          <w:sz w:val="24"/>
          <w:szCs w:val="24"/>
          <w:lang w:eastAsia="fr-FR"/>
        </w:rPr>
      </w:pPr>
      <w:r w:rsidRPr="00117EFA">
        <w:rPr>
          <w:rFonts w:ascii="Times New Roman" w:eastAsia="Times New Roman" w:hAnsi="Times New Roman" w:cs="Times New Roman"/>
          <w:bCs/>
          <w:kern w:val="3"/>
          <w:sz w:val="24"/>
          <w:szCs w:val="24"/>
          <w:lang w:eastAsia="fr-FR"/>
        </w:rPr>
        <w:t>Gérard Grosse, Elizabeth Labaye, Michelle Olivier</w:t>
      </w:r>
    </w:p>
    <w:p w:rsidR="008F73A3" w:rsidRPr="00117EFA" w:rsidRDefault="008F73A3" w:rsidP="00EF182A">
      <w:pPr>
        <w:spacing w:line="360" w:lineRule="auto"/>
        <w:rPr>
          <w:rFonts w:ascii="Times New Roman" w:eastAsia="Times New Roman" w:hAnsi="Times New Roman" w:cs="Times New Roman"/>
          <w:bCs/>
          <w:kern w:val="3"/>
          <w:sz w:val="24"/>
          <w:szCs w:val="24"/>
          <w:lang w:eastAsia="fr-FR"/>
        </w:rPr>
      </w:pPr>
      <w:r w:rsidRPr="00117EFA">
        <w:rPr>
          <w:rFonts w:ascii="Times New Roman" w:eastAsia="Times New Roman" w:hAnsi="Times New Roman" w:cs="Times New Roman"/>
          <w:b/>
          <w:bCs/>
          <w:kern w:val="3"/>
          <w:sz w:val="24"/>
          <w:szCs w:val="24"/>
          <w:lang w:eastAsia="fr-FR"/>
        </w:rPr>
        <w:t>Chapitre 1</w:t>
      </w:r>
      <w:r w:rsidRPr="00117EFA">
        <w:rPr>
          <w:rFonts w:ascii="Times New Roman" w:eastAsia="Times New Roman" w:hAnsi="Times New Roman" w:cs="Times New Roman"/>
          <w:bCs/>
          <w:kern w:val="3"/>
          <w:sz w:val="24"/>
          <w:szCs w:val="24"/>
          <w:lang w:eastAsia="fr-FR"/>
        </w:rPr>
        <w:t>. Mener l’enquête sur le travail syndical à la FSU</w:t>
      </w:r>
    </w:p>
    <w:p w:rsidR="008F73A3" w:rsidRPr="00117EFA" w:rsidRDefault="008F73A3" w:rsidP="00C268F1">
      <w:pPr>
        <w:spacing w:after="0" w:line="360" w:lineRule="auto"/>
        <w:rPr>
          <w:rFonts w:ascii="Times New Roman" w:eastAsia="Times New Roman" w:hAnsi="Times New Roman" w:cs="Times New Roman"/>
          <w:bCs/>
          <w:kern w:val="3"/>
          <w:sz w:val="24"/>
          <w:szCs w:val="24"/>
          <w:lang w:eastAsia="fr-FR"/>
        </w:rPr>
      </w:pPr>
      <w:r w:rsidRPr="00117EFA">
        <w:rPr>
          <w:rFonts w:ascii="Times New Roman" w:eastAsia="Times New Roman" w:hAnsi="Times New Roman" w:cs="Times New Roman"/>
          <w:bCs/>
          <w:kern w:val="3"/>
          <w:sz w:val="24"/>
          <w:szCs w:val="24"/>
          <w:lang w:eastAsia="fr-FR"/>
        </w:rPr>
        <w:t>Présentation de l’enquête menée auprès de 25 militants de 14 des syndicats de la FSU : recueil d’emplois du temps sur une semaine, entretiens. Interrogations sur les limites de notre enquête.</w:t>
      </w:r>
    </w:p>
    <w:p w:rsidR="008F73A3" w:rsidRPr="00117EFA" w:rsidRDefault="008F73A3" w:rsidP="00C268F1">
      <w:pPr>
        <w:spacing w:after="0" w:line="360" w:lineRule="auto"/>
        <w:rPr>
          <w:rFonts w:ascii="Times New Roman" w:hAnsi="Times New Roman" w:cs="Times New Roman"/>
          <w:sz w:val="24"/>
          <w:szCs w:val="24"/>
        </w:rPr>
      </w:pPr>
      <w:r w:rsidRPr="00117EFA">
        <w:rPr>
          <w:rFonts w:ascii="Times New Roman" w:eastAsia="Times New Roman" w:hAnsi="Times New Roman" w:cs="Times New Roman"/>
          <w:bCs/>
          <w:kern w:val="3"/>
          <w:sz w:val="24"/>
          <w:szCs w:val="24"/>
          <w:lang w:eastAsia="fr-FR"/>
        </w:rPr>
        <w:t xml:space="preserve">Présentation de quelques résultats : le travail militant est une activité complexe et dévoreuse de temps (la moitié des militants de notre échantillon </w:t>
      </w:r>
      <w:r w:rsidRPr="00117EFA">
        <w:rPr>
          <w:rFonts w:ascii="Times New Roman" w:hAnsi="Times New Roman" w:cs="Times New Roman"/>
          <w:sz w:val="24"/>
          <w:szCs w:val="24"/>
        </w:rPr>
        <w:t>affichent une durée totale de travail (professionnel et syndical) supérieure à 50 heures dans la semaine « ordinaire » de référence)</w:t>
      </w:r>
      <w:r w:rsidR="00117EFA" w:rsidRPr="00117EFA">
        <w:rPr>
          <w:rFonts w:ascii="Times New Roman" w:hAnsi="Times New Roman" w:cs="Times New Roman"/>
          <w:sz w:val="24"/>
          <w:szCs w:val="24"/>
        </w:rPr>
        <w:t xml:space="preserve">. Le volume de l’activité syndicale varie du simple au décuple selon le niveau de responsabilité, la nature des fonctions et le « degré d’engagement » personnel, excédant le temps théorique des décharges pour ceux qui en bénéficient. Ces activités syndicale </w:t>
      </w:r>
      <w:r w:rsidR="00117EFA" w:rsidRPr="00117EFA">
        <w:rPr>
          <w:rFonts w:ascii="Times New Roman" w:hAnsi="Times New Roman" w:cs="Times New Roman"/>
          <w:sz w:val="24"/>
          <w:szCs w:val="24"/>
        </w:rPr>
        <w:lastRenderedPageBreak/>
        <w:t>sont le plus souvent peu routinière et leur analyse permet de suggérer une typologie des militants : stratèges, militants en devenir, spécialistes</w:t>
      </w:r>
      <w:r w:rsidR="00633281">
        <w:rPr>
          <w:rFonts w:ascii="Times New Roman" w:hAnsi="Times New Roman" w:cs="Times New Roman"/>
          <w:sz w:val="24"/>
          <w:szCs w:val="24"/>
        </w:rPr>
        <w:t>, « cadres intermédiaires »</w:t>
      </w:r>
      <w:r w:rsidR="00117EFA" w:rsidRPr="00117EFA">
        <w:rPr>
          <w:rFonts w:ascii="Times New Roman" w:hAnsi="Times New Roman" w:cs="Times New Roman"/>
          <w:sz w:val="24"/>
          <w:szCs w:val="24"/>
        </w:rPr>
        <w:t>.</w:t>
      </w:r>
    </w:p>
    <w:p w:rsidR="00117EFA" w:rsidRPr="00117EFA" w:rsidRDefault="00117EFA" w:rsidP="00117EFA">
      <w:pPr>
        <w:spacing w:after="0" w:line="360" w:lineRule="auto"/>
        <w:rPr>
          <w:rFonts w:ascii="Times New Roman" w:eastAsia="Times New Roman" w:hAnsi="Times New Roman" w:cs="Times New Roman"/>
          <w:bCs/>
          <w:kern w:val="3"/>
          <w:sz w:val="24"/>
          <w:szCs w:val="24"/>
          <w:lang w:eastAsia="fr-FR"/>
        </w:rPr>
      </w:pPr>
      <w:r w:rsidRPr="00117EFA">
        <w:rPr>
          <w:rFonts w:ascii="Times New Roman" w:hAnsi="Times New Roman" w:cs="Times New Roman"/>
          <w:sz w:val="24"/>
          <w:szCs w:val="24"/>
        </w:rPr>
        <w:t>Paradoxalement, cette activité militante se révèle être souvent assez peu collective.</w:t>
      </w:r>
    </w:p>
    <w:p w:rsidR="00EF182A" w:rsidRPr="00117EFA" w:rsidRDefault="00EF182A" w:rsidP="00EF182A">
      <w:pPr>
        <w:spacing w:line="360" w:lineRule="auto"/>
        <w:rPr>
          <w:rFonts w:ascii="Times New Roman" w:eastAsia="Calibri" w:hAnsi="Times New Roman" w:cs="Times New Roman"/>
          <w:sz w:val="24"/>
          <w:szCs w:val="24"/>
        </w:rPr>
      </w:pPr>
    </w:p>
    <w:p w:rsidR="00EF182A" w:rsidRDefault="00117EFA" w:rsidP="00117EFA">
      <w:pPr>
        <w:spacing w:after="0" w:line="360" w:lineRule="auto"/>
        <w:rPr>
          <w:rFonts w:ascii="Times New Roman" w:hAnsi="Times New Roman" w:cs="Times New Roman"/>
          <w:sz w:val="24"/>
          <w:szCs w:val="24"/>
        </w:rPr>
      </w:pPr>
      <w:r w:rsidRPr="00117EFA">
        <w:rPr>
          <w:rFonts w:ascii="Times New Roman" w:hAnsi="Times New Roman" w:cs="Times New Roman"/>
          <w:b/>
          <w:sz w:val="24"/>
          <w:szCs w:val="24"/>
        </w:rPr>
        <w:t>Chapitre 2</w:t>
      </w:r>
      <w:r>
        <w:rPr>
          <w:rFonts w:ascii="Times New Roman" w:hAnsi="Times New Roman" w:cs="Times New Roman"/>
          <w:sz w:val="24"/>
          <w:szCs w:val="24"/>
        </w:rPr>
        <w:t> : Devenir et rester militants, se désengager</w:t>
      </w:r>
    </w:p>
    <w:p w:rsidR="00117EFA" w:rsidRDefault="00117EFA" w:rsidP="00117EFA">
      <w:pPr>
        <w:spacing w:after="0" w:line="360" w:lineRule="auto"/>
        <w:rPr>
          <w:rFonts w:ascii="Times New Roman" w:hAnsi="Times New Roman" w:cs="Times New Roman"/>
          <w:sz w:val="24"/>
          <w:szCs w:val="24"/>
        </w:rPr>
      </w:pPr>
      <w:r>
        <w:rPr>
          <w:rFonts w:ascii="Times New Roman" w:hAnsi="Times New Roman" w:cs="Times New Roman"/>
          <w:sz w:val="24"/>
          <w:szCs w:val="24"/>
        </w:rPr>
        <w:t>L’engagement dans le syndicalisme est le fruit, souvent, d’</w:t>
      </w:r>
      <w:r w:rsidR="00C268F1">
        <w:rPr>
          <w:rFonts w:ascii="Times New Roman" w:hAnsi="Times New Roman" w:cs="Times New Roman"/>
          <w:sz w:val="24"/>
          <w:szCs w:val="24"/>
        </w:rPr>
        <w:t xml:space="preserve">une histoire </w:t>
      </w:r>
      <w:r>
        <w:rPr>
          <w:rFonts w:ascii="Times New Roman" w:hAnsi="Times New Roman" w:cs="Times New Roman"/>
          <w:sz w:val="24"/>
          <w:szCs w:val="24"/>
        </w:rPr>
        <w:t xml:space="preserve"> familiale et, souvent aussi</w:t>
      </w:r>
      <w:r w:rsidR="00C268F1">
        <w:rPr>
          <w:rFonts w:ascii="Times New Roman" w:hAnsi="Times New Roman" w:cs="Times New Roman"/>
          <w:sz w:val="24"/>
          <w:szCs w:val="24"/>
        </w:rPr>
        <w:t>,</w:t>
      </w:r>
      <w:r>
        <w:rPr>
          <w:rFonts w:ascii="Times New Roman" w:hAnsi="Times New Roman" w:cs="Times New Roman"/>
          <w:sz w:val="24"/>
          <w:szCs w:val="24"/>
        </w:rPr>
        <w:t xml:space="preserve"> de rencontre(s)</w:t>
      </w:r>
      <w:r w:rsidR="00C268F1">
        <w:rPr>
          <w:rFonts w:ascii="Times New Roman" w:hAnsi="Times New Roman" w:cs="Times New Roman"/>
          <w:sz w:val="24"/>
          <w:szCs w:val="24"/>
        </w:rPr>
        <w:t> ? C’est le sentiment d’être « utile » aux personnes et/ou de réussir à mobiliser la profession qui explique la durée dans le militantisme.</w:t>
      </w:r>
    </w:p>
    <w:p w:rsidR="00C268F1" w:rsidRDefault="00C268F1" w:rsidP="00117EFA">
      <w:pPr>
        <w:spacing w:after="0" w:line="360" w:lineRule="auto"/>
        <w:rPr>
          <w:rFonts w:ascii="Times New Roman" w:hAnsi="Times New Roman" w:cs="Times New Roman"/>
          <w:sz w:val="24"/>
          <w:szCs w:val="24"/>
        </w:rPr>
      </w:pPr>
      <w:r>
        <w:rPr>
          <w:rFonts w:ascii="Times New Roman" w:hAnsi="Times New Roman" w:cs="Times New Roman"/>
          <w:sz w:val="24"/>
          <w:szCs w:val="24"/>
        </w:rPr>
        <w:t>Activité bénévole, il est possible, mais parfois difficile, d’en « sortir », soit suite à un désaccord, soit pour passer à autre chose, plusieurs cas de figure sont ainsi présentés.</w:t>
      </w:r>
    </w:p>
    <w:p w:rsidR="00C268F1" w:rsidRDefault="00C268F1" w:rsidP="00117EFA">
      <w:pPr>
        <w:spacing w:after="0" w:line="360" w:lineRule="auto"/>
        <w:rPr>
          <w:rFonts w:ascii="Times New Roman" w:hAnsi="Times New Roman" w:cs="Times New Roman"/>
          <w:sz w:val="24"/>
          <w:szCs w:val="24"/>
        </w:rPr>
      </w:pPr>
    </w:p>
    <w:p w:rsidR="00C268F1" w:rsidRDefault="00C268F1" w:rsidP="00117EFA">
      <w:pPr>
        <w:spacing w:after="0" w:line="360" w:lineRule="auto"/>
        <w:rPr>
          <w:rFonts w:ascii="Times New Roman" w:hAnsi="Times New Roman" w:cs="Times New Roman"/>
          <w:sz w:val="24"/>
          <w:szCs w:val="24"/>
        </w:rPr>
      </w:pPr>
      <w:r w:rsidRPr="00C268F1">
        <w:rPr>
          <w:rFonts w:ascii="Times New Roman" w:hAnsi="Times New Roman" w:cs="Times New Roman"/>
          <w:b/>
          <w:sz w:val="24"/>
          <w:szCs w:val="24"/>
        </w:rPr>
        <w:t>Chapitre 3</w:t>
      </w:r>
      <w:r>
        <w:rPr>
          <w:rFonts w:ascii="Times New Roman" w:hAnsi="Times New Roman" w:cs="Times New Roman"/>
          <w:sz w:val="24"/>
          <w:szCs w:val="24"/>
        </w:rPr>
        <w:t> : Se reconnaître/être reconnu dans son militantisme</w:t>
      </w:r>
    </w:p>
    <w:p w:rsidR="00AA6E2A" w:rsidRDefault="00F741A4" w:rsidP="00117EFA">
      <w:pPr>
        <w:spacing w:after="0" w:line="360" w:lineRule="auto"/>
        <w:rPr>
          <w:rFonts w:ascii="Times New Roman" w:hAnsi="Times New Roman" w:cs="Times New Roman"/>
          <w:sz w:val="24"/>
          <w:szCs w:val="24"/>
        </w:rPr>
      </w:pPr>
      <w:r>
        <w:rPr>
          <w:rFonts w:ascii="Times New Roman" w:hAnsi="Times New Roman" w:cs="Times New Roman"/>
          <w:sz w:val="24"/>
          <w:szCs w:val="24"/>
        </w:rPr>
        <w:t>Quel sens les militants donnent-ils à leur activité ? Estiment-ils y avoir assez d’autonomie ? En bref, se reconnaissent-ils dans leur travail syndical ? Les réponses sont ambivalentes</w:t>
      </w:r>
      <w:r w:rsidR="00AA6E2A">
        <w:rPr>
          <w:rFonts w:ascii="Times New Roman" w:hAnsi="Times New Roman" w:cs="Times New Roman"/>
          <w:sz w:val="24"/>
          <w:szCs w:val="24"/>
        </w:rPr>
        <w:t> : ils estiment leur activité diversifiée mais le sentiment d’avoir fait du « bon boulot » le dispute à celui d’impuissance.</w:t>
      </w:r>
    </w:p>
    <w:p w:rsidR="00206A53" w:rsidRDefault="00206A53" w:rsidP="00117EFA">
      <w:pPr>
        <w:spacing w:after="0" w:line="360" w:lineRule="auto"/>
        <w:rPr>
          <w:rFonts w:ascii="Times New Roman" w:hAnsi="Times New Roman" w:cs="Times New Roman"/>
          <w:sz w:val="24"/>
          <w:szCs w:val="24"/>
        </w:rPr>
      </w:pPr>
      <w:r>
        <w:rPr>
          <w:rFonts w:ascii="Times New Roman" w:hAnsi="Times New Roman" w:cs="Times New Roman"/>
          <w:sz w:val="24"/>
          <w:szCs w:val="24"/>
        </w:rPr>
        <w:t>Se sentent-ils reconnus, par les collègues, par leurs pairs dans le syndicat, voire par l’employeur ? Là encore les réponses sont prudentes et, sans qu’elle soit générale, une frustration se fait parfois jour, qui ne remet pas en cause, chez la plupart, leur engagement.</w:t>
      </w:r>
    </w:p>
    <w:p w:rsidR="00206A53" w:rsidRDefault="00206A53" w:rsidP="00117EFA">
      <w:pPr>
        <w:spacing w:after="0" w:line="360" w:lineRule="auto"/>
        <w:rPr>
          <w:rFonts w:ascii="Times New Roman" w:hAnsi="Times New Roman" w:cs="Times New Roman"/>
          <w:sz w:val="24"/>
          <w:szCs w:val="24"/>
        </w:rPr>
      </w:pPr>
    </w:p>
    <w:p w:rsidR="00C268F1" w:rsidRDefault="00206A53" w:rsidP="00117EFA">
      <w:pPr>
        <w:spacing w:after="0" w:line="360" w:lineRule="auto"/>
        <w:rPr>
          <w:rFonts w:ascii="Times New Roman" w:hAnsi="Times New Roman" w:cs="Times New Roman"/>
          <w:sz w:val="24"/>
          <w:szCs w:val="24"/>
        </w:rPr>
      </w:pPr>
      <w:r w:rsidRPr="004349F0">
        <w:rPr>
          <w:rFonts w:ascii="Times New Roman" w:hAnsi="Times New Roman" w:cs="Times New Roman"/>
          <w:b/>
          <w:sz w:val="24"/>
          <w:szCs w:val="24"/>
        </w:rPr>
        <w:t>Chapitre 4</w:t>
      </w:r>
      <w:r>
        <w:rPr>
          <w:rFonts w:ascii="Times New Roman" w:hAnsi="Times New Roman" w:cs="Times New Roman"/>
          <w:sz w:val="24"/>
          <w:szCs w:val="24"/>
        </w:rPr>
        <w:t> : Le prescrit et le réel du travail syndical</w:t>
      </w:r>
      <w:r w:rsidR="00AA6E2A">
        <w:rPr>
          <w:rFonts w:ascii="Times New Roman" w:hAnsi="Times New Roman" w:cs="Times New Roman"/>
          <w:sz w:val="24"/>
          <w:szCs w:val="24"/>
        </w:rPr>
        <w:t xml:space="preserve"> </w:t>
      </w:r>
    </w:p>
    <w:p w:rsidR="004349F0" w:rsidRDefault="004349F0" w:rsidP="00117EFA">
      <w:pPr>
        <w:spacing w:after="0" w:line="360" w:lineRule="auto"/>
        <w:rPr>
          <w:rFonts w:ascii="Times New Roman" w:hAnsi="Times New Roman" w:cs="Times New Roman"/>
          <w:sz w:val="24"/>
          <w:szCs w:val="24"/>
        </w:rPr>
      </w:pPr>
      <w:r>
        <w:rPr>
          <w:rFonts w:ascii="Times New Roman" w:hAnsi="Times New Roman" w:cs="Times New Roman"/>
          <w:sz w:val="24"/>
          <w:szCs w:val="24"/>
        </w:rPr>
        <w:t>Une étude détaillée du « cahier des charges » des militants du SNES, d’une part, et de la politique de formation du SNUipp, d’autre part, permet de confirmer que</w:t>
      </w:r>
      <w:r w:rsidR="00F079B9">
        <w:rPr>
          <w:rFonts w:ascii="Times New Roman" w:hAnsi="Times New Roman" w:cs="Times New Roman"/>
          <w:sz w:val="24"/>
          <w:szCs w:val="24"/>
        </w:rPr>
        <w:t>, même si les mandats sont stricts,</w:t>
      </w:r>
      <w:r>
        <w:rPr>
          <w:rFonts w:ascii="Times New Roman" w:hAnsi="Times New Roman" w:cs="Times New Roman"/>
          <w:sz w:val="24"/>
          <w:szCs w:val="24"/>
        </w:rPr>
        <w:t xml:space="preserve"> le prescrit syndical </w:t>
      </w:r>
      <w:r w:rsidR="00F079B9">
        <w:rPr>
          <w:rFonts w:ascii="Times New Roman" w:hAnsi="Times New Roman" w:cs="Times New Roman"/>
          <w:sz w:val="24"/>
          <w:szCs w:val="24"/>
        </w:rPr>
        <w:t xml:space="preserve">en matière de pratiques </w:t>
      </w:r>
      <w:r>
        <w:rPr>
          <w:rFonts w:ascii="Times New Roman" w:hAnsi="Times New Roman" w:cs="Times New Roman"/>
          <w:sz w:val="24"/>
          <w:szCs w:val="24"/>
        </w:rPr>
        <w:t xml:space="preserve">est assez « flou » et les formations plus ou moins bien adaptées. </w:t>
      </w:r>
    </w:p>
    <w:p w:rsidR="004349F0" w:rsidRDefault="004349F0" w:rsidP="00117EFA">
      <w:pPr>
        <w:spacing w:after="0" w:line="360" w:lineRule="auto"/>
        <w:rPr>
          <w:rFonts w:ascii="Times New Roman" w:hAnsi="Times New Roman" w:cs="Times New Roman"/>
          <w:sz w:val="24"/>
          <w:szCs w:val="24"/>
        </w:rPr>
      </w:pPr>
      <w:r>
        <w:rPr>
          <w:rFonts w:ascii="Times New Roman" w:hAnsi="Times New Roman" w:cs="Times New Roman"/>
          <w:sz w:val="24"/>
          <w:szCs w:val="24"/>
        </w:rPr>
        <w:t>La formation des militants s’effectue finalement surtout « sur le tas » et leur permet d’acquérir des compétences nouvelles, pas toujours suffisantes, mais réelles, notamment en matière de connaissance des textes, d’aptitude à la communication.</w:t>
      </w:r>
    </w:p>
    <w:p w:rsidR="004349F0" w:rsidRDefault="004349F0" w:rsidP="00117EFA">
      <w:pPr>
        <w:spacing w:after="0" w:line="360" w:lineRule="auto"/>
        <w:rPr>
          <w:rFonts w:ascii="Times New Roman" w:hAnsi="Times New Roman" w:cs="Times New Roman"/>
          <w:sz w:val="24"/>
          <w:szCs w:val="24"/>
        </w:rPr>
      </w:pPr>
      <w:r>
        <w:rPr>
          <w:rFonts w:ascii="Times New Roman" w:hAnsi="Times New Roman" w:cs="Times New Roman"/>
          <w:sz w:val="24"/>
          <w:szCs w:val="24"/>
        </w:rPr>
        <w:t>Le travail syndical réel correspond-il au prescrit ?</w:t>
      </w:r>
      <w:r w:rsidR="00E04846">
        <w:rPr>
          <w:rFonts w:ascii="Times New Roman" w:hAnsi="Times New Roman" w:cs="Times New Roman"/>
          <w:sz w:val="24"/>
          <w:szCs w:val="24"/>
        </w:rPr>
        <w:t xml:space="preserve"> Même si la plupar</w:t>
      </w:r>
      <w:r w:rsidR="003B334F">
        <w:rPr>
          <w:rFonts w:ascii="Times New Roman" w:hAnsi="Times New Roman" w:cs="Times New Roman"/>
          <w:sz w:val="24"/>
          <w:szCs w:val="24"/>
        </w:rPr>
        <w:t>t des militants se comportent en</w:t>
      </w:r>
      <w:r w:rsidR="00E04846">
        <w:rPr>
          <w:rFonts w:ascii="Times New Roman" w:hAnsi="Times New Roman" w:cs="Times New Roman"/>
          <w:sz w:val="24"/>
          <w:szCs w:val="24"/>
        </w:rPr>
        <w:t xml:space="preserve"> « bon</w:t>
      </w:r>
      <w:r w:rsidR="00F079B9">
        <w:rPr>
          <w:rFonts w:ascii="Times New Roman" w:hAnsi="Times New Roman" w:cs="Times New Roman"/>
          <w:sz w:val="24"/>
          <w:szCs w:val="24"/>
        </w:rPr>
        <w:t>s</w:t>
      </w:r>
      <w:r w:rsidR="00E04846">
        <w:rPr>
          <w:rFonts w:ascii="Times New Roman" w:hAnsi="Times New Roman" w:cs="Times New Roman"/>
          <w:sz w:val="24"/>
          <w:szCs w:val="24"/>
        </w:rPr>
        <w:t xml:space="preserve"> petits soldats », ils </w:t>
      </w:r>
      <w:r w:rsidR="003B334F">
        <w:rPr>
          <w:rFonts w:ascii="Times New Roman" w:hAnsi="Times New Roman" w:cs="Times New Roman"/>
          <w:sz w:val="24"/>
          <w:szCs w:val="24"/>
        </w:rPr>
        <w:t xml:space="preserve">doivent improviser et </w:t>
      </w:r>
      <w:r w:rsidR="00E04846">
        <w:rPr>
          <w:rFonts w:ascii="Times New Roman" w:hAnsi="Times New Roman" w:cs="Times New Roman"/>
          <w:sz w:val="24"/>
          <w:szCs w:val="24"/>
        </w:rPr>
        <w:t>s’autorisent à prendre des marges</w:t>
      </w:r>
      <w:r w:rsidR="003B334F">
        <w:rPr>
          <w:rFonts w:ascii="Times New Roman" w:hAnsi="Times New Roman" w:cs="Times New Roman"/>
          <w:sz w:val="24"/>
          <w:szCs w:val="24"/>
        </w:rPr>
        <w:t>.</w:t>
      </w:r>
    </w:p>
    <w:p w:rsidR="003B334F" w:rsidRDefault="003B334F" w:rsidP="00117EFA">
      <w:pPr>
        <w:spacing w:after="0" w:line="360" w:lineRule="auto"/>
        <w:rPr>
          <w:rFonts w:ascii="Times New Roman" w:hAnsi="Times New Roman" w:cs="Times New Roman"/>
          <w:sz w:val="24"/>
          <w:szCs w:val="24"/>
        </w:rPr>
      </w:pPr>
    </w:p>
    <w:p w:rsidR="003B334F" w:rsidRDefault="003B334F" w:rsidP="00117EFA">
      <w:pPr>
        <w:spacing w:after="0" w:line="360" w:lineRule="auto"/>
        <w:rPr>
          <w:rFonts w:ascii="Times New Roman" w:hAnsi="Times New Roman" w:cs="Times New Roman"/>
          <w:sz w:val="24"/>
          <w:szCs w:val="24"/>
        </w:rPr>
      </w:pPr>
      <w:r w:rsidRPr="003B334F">
        <w:rPr>
          <w:rFonts w:ascii="Times New Roman" w:hAnsi="Times New Roman" w:cs="Times New Roman"/>
          <w:b/>
          <w:sz w:val="24"/>
          <w:szCs w:val="24"/>
        </w:rPr>
        <w:t>Chapitre 5</w:t>
      </w:r>
      <w:r>
        <w:rPr>
          <w:rFonts w:ascii="Times New Roman" w:hAnsi="Times New Roman" w:cs="Times New Roman"/>
          <w:sz w:val="24"/>
          <w:szCs w:val="24"/>
        </w:rPr>
        <w:t> : Les dilemmes de l’activité syndicale</w:t>
      </w:r>
    </w:p>
    <w:p w:rsidR="003B334F" w:rsidRDefault="003B334F" w:rsidP="00117EFA">
      <w:pPr>
        <w:spacing w:after="0" w:line="360" w:lineRule="auto"/>
        <w:rPr>
          <w:rFonts w:ascii="Times New Roman" w:hAnsi="Times New Roman" w:cs="Times New Roman"/>
          <w:sz w:val="24"/>
          <w:szCs w:val="24"/>
        </w:rPr>
      </w:pPr>
      <w:r>
        <w:rPr>
          <w:rFonts w:ascii="Times New Roman" w:hAnsi="Times New Roman" w:cs="Times New Roman"/>
          <w:sz w:val="24"/>
          <w:szCs w:val="24"/>
        </w:rPr>
        <w:t>Le premier des dilemmes auxquels se trouve</w:t>
      </w:r>
      <w:r w:rsidR="00F079B9">
        <w:rPr>
          <w:rFonts w:ascii="Times New Roman" w:hAnsi="Times New Roman" w:cs="Times New Roman"/>
          <w:sz w:val="24"/>
          <w:szCs w:val="24"/>
        </w:rPr>
        <w:t>nt</w:t>
      </w:r>
      <w:r>
        <w:rPr>
          <w:rFonts w:ascii="Times New Roman" w:hAnsi="Times New Roman" w:cs="Times New Roman"/>
          <w:sz w:val="24"/>
          <w:szCs w:val="24"/>
        </w:rPr>
        <w:t xml:space="preserve"> confrontés les militants c’est d’arbitrer entre les différentes sphères d’activité : vie professionnelle, vie syndicale, vie privée.</w:t>
      </w:r>
      <w:r w:rsidR="008C10AC">
        <w:rPr>
          <w:rFonts w:ascii="Times New Roman" w:hAnsi="Times New Roman" w:cs="Times New Roman"/>
          <w:sz w:val="24"/>
          <w:szCs w:val="24"/>
        </w:rPr>
        <w:t xml:space="preserve"> L’enquête montre que les choix de priorités ne sont pas toujours les mêmes, il n’y a pas d’autre norme que celle que chaque militant se fixe.</w:t>
      </w:r>
    </w:p>
    <w:p w:rsidR="008C10AC" w:rsidRDefault="008C10AC" w:rsidP="00117EFA">
      <w:pPr>
        <w:spacing w:after="0" w:line="360" w:lineRule="auto"/>
        <w:rPr>
          <w:rFonts w:ascii="Times New Roman" w:hAnsi="Times New Roman" w:cs="Times New Roman"/>
          <w:sz w:val="24"/>
          <w:szCs w:val="24"/>
        </w:rPr>
      </w:pPr>
      <w:r>
        <w:rPr>
          <w:rFonts w:ascii="Times New Roman" w:hAnsi="Times New Roman" w:cs="Times New Roman"/>
          <w:sz w:val="24"/>
          <w:szCs w:val="24"/>
        </w:rPr>
        <w:t>La pratique syndicale confronte aussi les militants à des débats (le p</w:t>
      </w:r>
      <w:r w:rsidR="00F079B9">
        <w:rPr>
          <w:rFonts w:ascii="Times New Roman" w:hAnsi="Times New Roman" w:cs="Times New Roman"/>
          <w:sz w:val="24"/>
          <w:szCs w:val="24"/>
        </w:rPr>
        <w:t>lus souvent intérieur</w:t>
      </w:r>
      <w:r>
        <w:rPr>
          <w:rFonts w:ascii="Times New Roman" w:hAnsi="Times New Roman" w:cs="Times New Roman"/>
          <w:sz w:val="24"/>
          <w:szCs w:val="24"/>
        </w:rPr>
        <w:t>s et non discutés) de valeurs et là encore à des arbitrages, m</w:t>
      </w:r>
      <w:r w:rsidR="00F079B9">
        <w:rPr>
          <w:rFonts w:ascii="Times New Roman" w:hAnsi="Times New Roman" w:cs="Times New Roman"/>
          <w:sz w:val="24"/>
          <w:szCs w:val="24"/>
        </w:rPr>
        <w:t>ais le plus souvent imposées de</w:t>
      </w:r>
      <w:r>
        <w:rPr>
          <w:rFonts w:ascii="Times New Roman" w:hAnsi="Times New Roman" w:cs="Times New Roman"/>
          <w:sz w:val="24"/>
          <w:szCs w:val="24"/>
        </w:rPr>
        <w:t xml:space="preserve"> l’extérieur (</w:t>
      </w:r>
      <w:r w:rsidR="00F079B9">
        <w:rPr>
          <w:rFonts w:ascii="Times New Roman" w:hAnsi="Times New Roman" w:cs="Times New Roman"/>
          <w:sz w:val="24"/>
          <w:szCs w:val="24"/>
        </w:rPr>
        <w:t xml:space="preserve">par </w:t>
      </w:r>
      <w:r>
        <w:rPr>
          <w:rFonts w:ascii="Times New Roman" w:hAnsi="Times New Roman" w:cs="Times New Roman"/>
          <w:sz w:val="24"/>
          <w:szCs w:val="24"/>
        </w:rPr>
        <w:t xml:space="preserve">l’administration, les </w:t>
      </w:r>
      <w:r>
        <w:rPr>
          <w:rFonts w:ascii="Times New Roman" w:hAnsi="Times New Roman" w:cs="Times New Roman"/>
          <w:sz w:val="24"/>
          <w:szCs w:val="24"/>
        </w:rPr>
        <w:lastRenderedPageBreak/>
        <w:t>collègues, etc.), mobiliser les collectifs (accompagner, défendre) ou (et) traiter les cas individuels. Le poids de ce dernier registre ayant tendance à s’accroître.</w:t>
      </w:r>
    </w:p>
    <w:p w:rsidR="003B334F" w:rsidRDefault="003B334F" w:rsidP="00117EFA">
      <w:pPr>
        <w:spacing w:after="0" w:line="360" w:lineRule="auto"/>
        <w:rPr>
          <w:rFonts w:ascii="Times New Roman" w:hAnsi="Times New Roman" w:cs="Times New Roman"/>
          <w:sz w:val="24"/>
          <w:szCs w:val="24"/>
        </w:rPr>
      </w:pPr>
    </w:p>
    <w:p w:rsidR="00990229" w:rsidRDefault="003B0BC8" w:rsidP="00117EFA">
      <w:pPr>
        <w:spacing w:after="0" w:line="360" w:lineRule="auto"/>
        <w:rPr>
          <w:rFonts w:ascii="Times New Roman" w:hAnsi="Times New Roman" w:cs="Times New Roman"/>
          <w:sz w:val="24"/>
          <w:szCs w:val="24"/>
        </w:rPr>
      </w:pPr>
      <w:r>
        <w:rPr>
          <w:rFonts w:ascii="Times New Roman" w:hAnsi="Times New Roman" w:cs="Times New Roman"/>
          <w:b/>
          <w:sz w:val="28"/>
          <w:szCs w:val="28"/>
        </w:rPr>
        <w:t>Deuxième partie : nouveaux enjeux, nouvelles pratiques</w:t>
      </w:r>
    </w:p>
    <w:p w:rsidR="003B0BC8" w:rsidRDefault="003B0BC8" w:rsidP="00117EFA">
      <w:pPr>
        <w:spacing w:after="0" w:line="360" w:lineRule="auto"/>
        <w:rPr>
          <w:rFonts w:ascii="Times New Roman" w:hAnsi="Times New Roman" w:cs="Times New Roman"/>
          <w:i/>
          <w:sz w:val="24"/>
          <w:szCs w:val="24"/>
        </w:rPr>
      </w:pPr>
      <w:r>
        <w:rPr>
          <w:rFonts w:ascii="Times New Roman" w:hAnsi="Times New Roman" w:cs="Times New Roman"/>
          <w:b/>
          <w:sz w:val="24"/>
          <w:szCs w:val="24"/>
        </w:rPr>
        <w:t xml:space="preserve">Chapitre 6 : </w:t>
      </w:r>
      <w:r w:rsidRPr="003B0BC8">
        <w:rPr>
          <w:rFonts w:ascii="Times New Roman" w:hAnsi="Times New Roman" w:cs="Times New Roman"/>
          <w:sz w:val="24"/>
          <w:szCs w:val="24"/>
        </w:rPr>
        <w:t xml:space="preserve">Travail syndical et travail du </w:t>
      </w:r>
      <w:r w:rsidRPr="003B0BC8">
        <w:rPr>
          <w:rFonts w:ascii="Times New Roman" w:hAnsi="Times New Roman" w:cs="Times New Roman"/>
          <w:i/>
          <w:sz w:val="24"/>
          <w:szCs w:val="24"/>
        </w:rPr>
        <w:t>care</w:t>
      </w:r>
    </w:p>
    <w:p w:rsidR="003B0BC8" w:rsidRDefault="003B0BC8" w:rsidP="00117EFA">
      <w:pPr>
        <w:spacing w:after="0" w:line="360" w:lineRule="auto"/>
        <w:rPr>
          <w:rFonts w:ascii="Times New Roman" w:hAnsi="Times New Roman"/>
          <w:sz w:val="24"/>
          <w:szCs w:val="20"/>
          <w:lang w:eastAsia="fr-FR"/>
        </w:rPr>
      </w:pPr>
      <w:r>
        <w:rPr>
          <w:rFonts w:ascii="Times New Roman" w:hAnsi="Times New Roman" w:cs="Times New Roman"/>
          <w:sz w:val="24"/>
          <w:szCs w:val="24"/>
        </w:rPr>
        <w:t>Marie-Hélène Motard entend</w:t>
      </w:r>
      <w:r w:rsidRPr="00653AAE">
        <w:rPr>
          <w:rFonts w:ascii="Times New Roman" w:hAnsi="Times New Roman"/>
          <w:sz w:val="24"/>
          <w:szCs w:val="20"/>
          <w:lang w:eastAsia="fr-FR"/>
        </w:rPr>
        <w:t xml:space="preserve">, dans </w:t>
      </w:r>
      <w:r>
        <w:rPr>
          <w:rFonts w:ascii="Times New Roman" w:hAnsi="Times New Roman"/>
          <w:sz w:val="24"/>
          <w:szCs w:val="20"/>
          <w:lang w:eastAsia="fr-FR"/>
        </w:rPr>
        <w:t>ce chapitre</w:t>
      </w:r>
      <w:r w:rsidRPr="00653AAE">
        <w:rPr>
          <w:rFonts w:ascii="Times New Roman" w:hAnsi="Times New Roman"/>
          <w:sz w:val="24"/>
          <w:szCs w:val="20"/>
          <w:lang w:eastAsia="fr-FR"/>
        </w:rPr>
        <w:t xml:space="preserve">, montrer la ressource que constituent les théories du </w:t>
      </w:r>
      <w:r w:rsidRPr="00653AAE">
        <w:rPr>
          <w:rFonts w:ascii="Times New Roman" w:hAnsi="Times New Roman"/>
          <w:i/>
          <w:sz w:val="24"/>
          <w:szCs w:val="20"/>
          <w:lang w:eastAsia="fr-FR"/>
        </w:rPr>
        <w:t>care</w:t>
      </w:r>
      <w:r w:rsidRPr="00653AAE">
        <w:rPr>
          <w:rFonts w:ascii="Times New Roman" w:hAnsi="Times New Roman"/>
          <w:sz w:val="24"/>
          <w:szCs w:val="20"/>
          <w:lang w:eastAsia="fr-FR"/>
        </w:rPr>
        <w:t xml:space="preserve"> pour les syndicats, à la fois pour penser les activités de </w:t>
      </w:r>
      <w:r w:rsidRPr="00653AAE">
        <w:rPr>
          <w:rFonts w:ascii="Times New Roman" w:hAnsi="Times New Roman"/>
          <w:i/>
          <w:sz w:val="24"/>
          <w:szCs w:val="20"/>
          <w:lang w:eastAsia="fr-FR"/>
        </w:rPr>
        <w:t>care</w:t>
      </w:r>
      <w:r w:rsidRPr="00653AAE">
        <w:rPr>
          <w:rFonts w:ascii="Times New Roman" w:hAnsi="Times New Roman"/>
          <w:sz w:val="24"/>
          <w:szCs w:val="20"/>
          <w:lang w:eastAsia="fr-FR"/>
        </w:rPr>
        <w:t xml:space="preserve"> qui se déploient dans les syndicats de façon à pourvoir aider ceux qui les accomplissent, mais également pour penser bien des aspects de la vie syndicale qu’il s’agisse de la place des femmes dans le syndicat ou du perfectionnement de la démocratie syndicale par le moyen d’une réflexion sur les pratiques</w:t>
      </w:r>
      <w:r>
        <w:rPr>
          <w:rFonts w:ascii="Times New Roman" w:hAnsi="Times New Roman"/>
          <w:sz w:val="24"/>
          <w:szCs w:val="20"/>
          <w:lang w:eastAsia="fr-FR"/>
        </w:rPr>
        <w:t>.</w:t>
      </w:r>
    </w:p>
    <w:p w:rsidR="003B0BC8" w:rsidRDefault="003B0BC8" w:rsidP="00117EFA">
      <w:pPr>
        <w:spacing w:after="0" w:line="360" w:lineRule="auto"/>
        <w:rPr>
          <w:rFonts w:ascii="Times New Roman" w:hAnsi="Times New Roman"/>
          <w:sz w:val="24"/>
          <w:szCs w:val="20"/>
          <w:lang w:eastAsia="fr-FR"/>
        </w:rPr>
      </w:pPr>
    </w:p>
    <w:p w:rsidR="003B0BC8" w:rsidRDefault="003B0BC8" w:rsidP="003B0BC8">
      <w:pPr>
        <w:spacing w:before="120" w:after="0" w:line="360" w:lineRule="auto"/>
        <w:rPr>
          <w:rFonts w:ascii="Times New Roman" w:hAnsi="Times New Roman"/>
          <w:bCs/>
          <w:sz w:val="24"/>
          <w:szCs w:val="24"/>
          <w:lang w:eastAsia="fr-FR"/>
        </w:rPr>
      </w:pPr>
      <w:r>
        <w:rPr>
          <w:rFonts w:ascii="Times New Roman" w:hAnsi="Times New Roman"/>
          <w:b/>
          <w:sz w:val="24"/>
          <w:szCs w:val="20"/>
          <w:lang w:eastAsia="fr-FR"/>
        </w:rPr>
        <w:t>Chapitre 7 </w:t>
      </w:r>
      <w:r>
        <w:rPr>
          <w:rFonts w:ascii="Times New Roman" w:hAnsi="Times New Roman"/>
          <w:sz w:val="24"/>
          <w:szCs w:val="20"/>
          <w:lang w:eastAsia="fr-FR"/>
        </w:rPr>
        <w:t xml:space="preserve">: </w:t>
      </w:r>
      <w:r w:rsidRPr="003B0BC8">
        <w:rPr>
          <w:rFonts w:ascii="Times New Roman" w:hAnsi="Times New Roman"/>
          <w:bCs/>
          <w:sz w:val="24"/>
          <w:szCs w:val="24"/>
          <w:lang w:eastAsia="fr-FR"/>
        </w:rPr>
        <w:t>Inventer l</w:t>
      </w:r>
      <w:r>
        <w:rPr>
          <w:rFonts w:ascii="Times New Roman" w:hAnsi="Times New Roman"/>
          <w:bCs/>
          <w:sz w:val="24"/>
          <w:szCs w:val="24"/>
          <w:lang w:eastAsia="fr-FR"/>
        </w:rPr>
        <w:t>es temporalités du syndicalisme</w:t>
      </w:r>
    </w:p>
    <w:p w:rsidR="003B0BC8" w:rsidRDefault="003B0BC8" w:rsidP="003B0BC8">
      <w:pPr>
        <w:spacing w:before="120" w:after="0" w:line="360" w:lineRule="auto"/>
        <w:rPr>
          <w:rFonts w:ascii="Times New Roman" w:hAnsi="Times New Roman"/>
          <w:bCs/>
          <w:sz w:val="24"/>
          <w:szCs w:val="24"/>
          <w:lang w:eastAsia="fr-FR"/>
        </w:rPr>
      </w:pPr>
      <w:r>
        <w:rPr>
          <w:rFonts w:ascii="Times New Roman" w:hAnsi="Times New Roman"/>
          <w:bCs/>
          <w:sz w:val="24"/>
          <w:szCs w:val="24"/>
          <w:lang w:eastAsia="fr-FR"/>
        </w:rPr>
        <w:t>Nada Chaar et Yves Baunay.</w:t>
      </w:r>
    </w:p>
    <w:p w:rsidR="007F4B3E" w:rsidRDefault="003B0BC8" w:rsidP="003B0BC8">
      <w:pPr>
        <w:spacing w:before="120" w:after="0" w:line="360" w:lineRule="auto"/>
        <w:rPr>
          <w:rFonts w:ascii="Times New Roman" w:hAnsi="Times New Roman" w:cs="Times New Roman"/>
          <w:sz w:val="24"/>
          <w:szCs w:val="24"/>
        </w:rPr>
      </w:pPr>
      <w:r w:rsidRPr="007F4B3E">
        <w:rPr>
          <w:rFonts w:ascii="Times New Roman" w:hAnsi="Times New Roman" w:cs="Times New Roman"/>
          <w:sz w:val="24"/>
          <w:szCs w:val="24"/>
          <w:lang w:eastAsia="fr-FR"/>
        </w:rPr>
        <w:t xml:space="preserve">S’appuyant sur une « participation observante » dans une cité scolaire parisienne, </w:t>
      </w:r>
      <w:r w:rsidR="007F4B3E" w:rsidRPr="007F4B3E">
        <w:rPr>
          <w:rFonts w:ascii="Times New Roman" w:hAnsi="Times New Roman" w:cs="Times New Roman"/>
          <w:sz w:val="24"/>
          <w:szCs w:val="24"/>
        </w:rPr>
        <w:t>ce chapitre aborde l’activité syndicale par son échelon inférieur : celui de la section locale (S1). L’angle d’attaque choisi est celui de la mise en agenda : cette activité classique du syndicalisme consiste à proposer aux salariés de se mobiliser sur certains enjeux, construits en problèmes. L’observation permet de relativiser les discours généraux sur la crise du syndicalisme en leur opposant la réalité locale, celle d’une activité syndicale qui réussit à mobiliser les enseignants en réinventant l’agenda national et académique pour l’adapter aux urgences de la situation locale. Loin de l’a-politisme ou de l’abandon d’un discours proprement syndical, l’agenda local consiste au contraire à relire les problèmes locaux à la lumière d’une tradition syndicale d’interprétation des questions professionnelles et publiques.</w:t>
      </w:r>
    </w:p>
    <w:p w:rsidR="00D53FC7" w:rsidRPr="007F4B3E" w:rsidRDefault="00D53FC7" w:rsidP="003B0BC8">
      <w:pPr>
        <w:spacing w:before="120" w:after="0" w:line="360" w:lineRule="auto"/>
        <w:rPr>
          <w:rFonts w:ascii="Times New Roman" w:hAnsi="Times New Roman" w:cs="Times New Roman"/>
          <w:sz w:val="24"/>
          <w:szCs w:val="24"/>
          <w:lang w:eastAsia="fr-FR"/>
        </w:rPr>
      </w:pPr>
    </w:p>
    <w:p w:rsidR="003B0BC8" w:rsidRDefault="00D80441" w:rsidP="003B0BC8">
      <w:pPr>
        <w:spacing w:before="120" w:after="0" w:line="360" w:lineRule="auto"/>
        <w:rPr>
          <w:rFonts w:ascii="Times New Roman" w:hAnsi="Times New Roman" w:cs="Times New Roman"/>
          <w:sz w:val="24"/>
          <w:szCs w:val="24"/>
        </w:rPr>
      </w:pPr>
      <w:r>
        <w:rPr>
          <w:rFonts w:ascii="Times New Roman" w:hAnsi="Times New Roman"/>
          <w:b/>
          <w:sz w:val="24"/>
          <w:szCs w:val="24"/>
          <w:lang w:eastAsia="fr-FR"/>
        </w:rPr>
        <w:t>Chapitre 8 </w:t>
      </w:r>
      <w:r>
        <w:rPr>
          <w:rFonts w:ascii="Times New Roman" w:hAnsi="Times New Roman"/>
          <w:sz w:val="24"/>
          <w:szCs w:val="24"/>
          <w:lang w:eastAsia="fr-FR"/>
        </w:rPr>
        <w:t xml:space="preserve">: </w:t>
      </w:r>
      <w:r w:rsidR="00765552" w:rsidRPr="00765552">
        <w:rPr>
          <w:rFonts w:ascii="Times New Roman" w:hAnsi="Times New Roman" w:cs="Times New Roman"/>
          <w:sz w:val="24"/>
          <w:szCs w:val="24"/>
        </w:rPr>
        <w:t>Représentant-e syndical-e en CHSCT : quel travail syndical ?</w:t>
      </w:r>
    </w:p>
    <w:p w:rsidR="008A3AF0" w:rsidRDefault="008A3AF0" w:rsidP="008A3AF0">
      <w:pPr>
        <w:pStyle w:val="Standard"/>
        <w:spacing w:line="360" w:lineRule="auto"/>
      </w:pPr>
      <w:r>
        <w:t xml:space="preserve">Elizabeth  Labaye examine  «l'originalité» de cette nouvelle instance, qui, en raison de  son fonctionnement, des connaissances techniques qu'elle implique et des questions qu'elle traite, contraint les militant.e.s  à s'interroger sur leurs postures traditionnelles au sein des instances.  Ils doivent aussi travailler un  dialogue social exigeant et constructif pour que le CHSCT puisse mettre en place les préconisations utiles aux personnels. </w:t>
      </w:r>
    </w:p>
    <w:p w:rsidR="008A3AF0" w:rsidRDefault="008A3AF0" w:rsidP="008A3AF0">
      <w:pPr>
        <w:pStyle w:val="Standard"/>
        <w:spacing w:line="360" w:lineRule="auto"/>
      </w:pPr>
      <w:r>
        <w:t xml:space="preserve">Elle lie ce dialogue au  renouveau du travail de terrain et à l'écoute réelle de la parole des travailleurs  pour obtenir des avancées concrètes  sur les conditions de travail. Elle considère  que cette manière de faire du syndicalisme   ( agir dans un dialogue social appuyé sur une  parole précise  des salariés, et de leurs actions)   peut permettre de redynamiser  l'engagement  des salariés sur le quotidien de la vie au travail et  contribuer au  renouveau du syndicalisme.  </w:t>
      </w:r>
    </w:p>
    <w:p w:rsidR="00D80441" w:rsidRDefault="00D80441" w:rsidP="003B0BC8">
      <w:pPr>
        <w:spacing w:before="120" w:after="0" w:line="360" w:lineRule="auto"/>
        <w:rPr>
          <w:rFonts w:ascii="Times New Roman" w:hAnsi="Times New Roman"/>
          <w:sz w:val="24"/>
          <w:szCs w:val="24"/>
          <w:lang w:eastAsia="fr-FR"/>
        </w:rPr>
      </w:pPr>
    </w:p>
    <w:p w:rsidR="00D80441" w:rsidRDefault="00D80441" w:rsidP="003B0BC8">
      <w:pPr>
        <w:spacing w:before="120" w:after="0" w:line="360" w:lineRule="auto"/>
        <w:rPr>
          <w:rFonts w:ascii="Times New Roman" w:hAnsi="Times New Roman" w:cs="Times New Roman"/>
          <w:sz w:val="24"/>
          <w:szCs w:val="24"/>
        </w:rPr>
      </w:pPr>
      <w:r>
        <w:rPr>
          <w:rFonts w:ascii="Times New Roman" w:hAnsi="Times New Roman"/>
          <w:b/>
          <w:sz w:val="24"/>
          <w:szCs w:val="24"/>
          <w:lang w:eastAsia="fr-FR"/>
        </w:rPr>
        <w:t>Chapitre 9 </w:t>
      </w:r>
      <w:r>
        <w:rPr>
          <w:rFonts w:ascii="Times New Roman" w:hAnsi="Times New Roman"/>
          <w:sz w:val="24"/>
          <w:szCs w:val="24"/>
          <w:lang w:eastAsia="fr-FR"/>
        </w:rPr>
        <w:t xml:space="preserve">: </w:t>
      </w:r>
      <w:r w:rsidRPr="00D80441">
        <w:rPr>
          <w:rFonts w:ascii="Times New Roman" w:hAnsi="Times New Roman" w:cs="Times New Roman"/>
          <w:sz w:val="24"/>
          <w:szCs w:val="24"/>
        </w:rPr>
        <w:t>Les collectifs de travail : une autre façon de faire du syndicalisme ? L’exemple de la Bourgogne</w:t>
      </w:r>
    </w:p>
    <w:p w:rsidR="00D80441" w:rsidRDefault="00D80441" w:rsidP="003B0BC8">
      <w:pPr>
        <w:spacing w:before="120" w:after="0" w:line="360" w:lineRule="auto"/>
        <w:rPr>
          <w:rFonts w:ascii="Times New Roman" w:hAnsi="Times New Roman"/>
          <w:sz w:val="24"/>
          <w:szCs w:val="24"/>
          <w:lang w:eastAsia="fr-FR"/>
        </w:rPr>
      </w:pPr>
      <w:r>
        <w:rPr>
          <w:rFonts w:ascii="Times New Roman" w:hAnsi="Times New Roman"/>
          <w:sz w:val="24"/>
          <w:szCs w:val="24"/>
          <w:lang w:eastAsia="fr-FR"/>
        </w:rPr>
        <w:t>Philippe Dormagen retrace le cheminement qui a amené la FSU Bourgogne à s’intéresser à la question du travail, puis à déboucher sur des stages sur le travail syndical.</w:t>
      </w:r>
    </w:p>
    <w:p w:rsidR="00D80441" w:rsidRDefault="00D80441" w:rsidP="003B0BC8">
      <w:pPr>
        <w:spacing w:before="120" w:after="0" w:line="360" w:lineRule="auto"/>
        <w:rPr>
          <w:rFonts w:ascii="Times New Roman" w:hAnsi="Times New Roman" w:cs="Times New Roman"/>
          <w:sz w:val="24"/>
          <w:szCs w:val="24"/>
        </w:rPr>
      </w:pPr>
      <w:r>
        <w:rPr>
          <w:rFonts w:ascii="Times New Roman" w:hAnsi="Times New Roman"/>
          <w:sz w:val="24"/>
          <w:szCs w:val="24"/>
          <w:lang w:eastAsia="fr-FR"/>
        </w:rPr>
        <w:t>La démarche particulière du SNUipp de l’Yonne consistant à créer un colle</w:t>
      </w:r>
      <w:r w:rsidR="00D561A8">
        <w:rPr>
          <w:rFonts w:ascii="Times New Roman" w:hAnsi="Times New Roman"/>
          <w:sz w:val="24"/>
          <w:szCs w:val="24"/>
          <w:lang w:eastAsia="fr-FR"/>
        </w:rPr>
        <w:t>c</w:t>
      </w:r>
      <w:r>
        <w:rPr>
          <w:rFonts w:ascii="Times New Roman" w:hAnsi="Times New Roman"/>
          <w:sz w:val="24"/>
          <w:szCs w:val="24"/>
          <w:lang w:eastAsia="fr-FR"/>
        </w:rPr>
        <w:t xml:space="preserve">tif syndical sur le travail est ensuite mise en avant par Michelle Olivier. </w:t>
      </w:r>
      <w:r w:rsidR="00D561A8">
        <w:rPr>
          <w:rFonts w:ascii="Times New Roman" w:hAnsi="Times New Roman"/>
          <w:sz w:val="24"/>
          <w:szCs w:val="24"/>
          <w:lang w:eastAsia="fr-FR"/>
        </w:rPr>
        <w:t xml:space="preserve">Des entretiens réalisés avec des militants engagés dans ce collectif permettent ensuite à celle-ci et à Gérard Grosse de tirer un bilan provisoire </w:t>
      </w:r>
      <w:r w:rsidR="00D561A8" w:rsidRPr="0020515B">
        <w:rPr>
          <w:rFonts w:ascii="Times New Roman" w:hAnsi="Times New Roman" w:cs="Times New Roman"/>
          <w:sz w:val="24"/>
          <w:szCs w:val="24"/>
        </w:rPr>
        <w:t>de ce que ces collectifs apportent tant au métier qu’au syndicalisme</w:t>
      </w:r>
      <w:r w:rsidR="00D561A8">
        <w:rPr>
          <w:rFonts w:ascii="Times New Roman" w:hAnsi="Times New Roman" w:cs="Times New Roman"/>
          <w:sz w:val="24"/>
          <w:szCs w:val="24"/>
        </w:rPr>
        <w:t>.</w:t>
      </w:r>
    </w:p>
    <w:p w:rsidR="00D561A8" w:rsidRDefault="00D561A8" w:rsidP="003B0BC8">
      <w:pPr>
        <w:spacing w:before="120" w:after="0" w:line="360" w:lineRule="auto"/>
        <w:rPr>
          <w:rFonts w:ascii="Times New Roman" w:hAnsi="Times New Roman" w:cs="Times New Roman"/>
          <w:sz w:val="24"/>
          <w:szCs w:val="24"/>
        </w:rPr>
      </w:pPr>
    </w:p>
    <w:p w:rsidR="00D561A8" w:rsidRDefault="00D561A8" w:rsidP="003B0BC8">
      <w:pPr>
        <w:spacing w:before="120" w:after="0" w:line="360" w:lineRule="auto"/>
        <w:rPr>
          <w:rFonts w:ascii="Times New Roman" w:hAnsi="Times New Roman" w:cs="Times New Roman"/>
          <w:sz w:val="24"/>
          <w:szCs w:val="24"/>
        </w:rPr>
      </w:pPr>
      <w:r>
        <w:rPr>
          <w:rFonts w:ascii="Times New Roman" w:hAnsi="Times New Roman" w:cs="Times New Roman"/>
          <w:b/>
          <w:sz w:val="24"/>
          <w:szCs w:val="24"/>
        </w:rPr>
        <w:t>Conclusion</w:t>
      </w:r>
    </w:p>
    <w:p w:rsidR="00D561A8" w:rsidRDefault="00D561A8" w:rsidP="003B0BC8">
      <w:pPr>
        <w:spacing w:before="120" w:after="0" w:line="360" w:lineRule="auto"/>
        <w:rPr>
          <w:rFonts w:ascii="Times New Roman" w:hAnsi="Times New Roman"/>
          <w:sz w:val="24"/>
          <w:szCs w:val="24"/>
          <w:lang w:eastAsia="fr-FR"/>
        </w:rPr>
      </w:pPr>
      <w:r>
        <w:rPr>
          <w:rFonts w:ascii="Times New Roman" w:hAnsi="Times New Roman"/>
          <w:sz w:val="24"/>
          <w:szCs w:val="24"/>
          <w:lang w:eastAsia="fr-FR"/>
        </w:rPr>
        <w:t>Elle revient d’abord sur ce qu’est leur activité syndicale pour les militants : très majoritairement, c’est un « travail » à forte implication, mais pas un métier. Même s’ils ont conscience que les responsabilités syndicales les transforment, les militants ne veulent pas devenir des syndicalistes « professionnels ».</w:t>
      </w:r>
    </w:p>
    <w:p w:rsidR="00D561A8" w:rsidRDefault="00903339" w:rsidP="003B0BC8">
      <w:pPr>
        <w:spacing w:before="120" w:after="0" w:line="360" w:lineRule="auto"/>
        <w:rPr>
          <w:rFonts w:ascii="Times New Roman" w:hAnsi="Times New Roman"/>
          <w:sz w:val="24"/>
          <w:szCs w:val="24"/>
          <w:lang w:eastAsia="fr-FR"/>
        </w:rPr>
      </w:pPr>
      <w:r>
        <w:rPr>
          <w:rFonts w:ascii="Times New Roman" w:hAnsi="Times New Roman"/>
          <w:sz w:val="24"/>
          <w:szCs w:val="24"/>
          <w:lang w:eastAsia="fr-FR"/>
        </w:rPr>
        <w:t>Puis</w:t>
      </w:r>
      <w:r w:rsidR="00DB3244">
        <w:rPr>
          <w:rFonts w:ascii="Times New Roman" w:hAnsi="Times New Roman"/>
          <w:sz w:val="24"/>
          <w:szCs w:val="24"/>
          <w:lang w:eastAsia="fr-FR"/>
        </w:rPr>
        <w:t>, nous proposons quelques pistes de transformation du travail syndical afin qu’il soit à la fois plus attractif, plus efficace et plus proche du travail réel des agents.</w:t>
      </w:r>
    </w:p>
    <w:p w:rsidR="00903339" w:rsidRPr="00D561A8" w:rsidRDefault="00903339" w:rsidP="003B0BC8">
      <w:pPr>
        <w:spacing w:before="120" w:after="0" w:line="360" w:lineRule="auto"/>
        <w:rPr>
          <w:rFonts w:ascii="Times New Roman" w:hAnsi="Times New Roman"/>
          <w:sz w:val="24"/>
          <w:szCs w:val="24"/>
          <w:lang w:eastAsia="fr-FR"/>
        </w:rPr>
      </w:pPr>
      <w:r>
        <w:rPr>
          <w:rFonts w:ascii="Times New Roman" w:hAnsi="Times New Roman"/>
          <w:sz w:val="24"/>
          <w:szCs w:val="24"/>
          <w:lang w:eastAsia="fr-FR"/>
        </w:rPr>
        <w:t xml:space="preserve">Enfin, sont dégagées trois axes de recherches dans le futur : comprendre les différences d’âge et de genre dans les pratiques syndicales, </w:t>
      </w:r>
      <w:r w:rsidRPr="0046524E">
        <w:rPr>
          <w:rFonts w:ascii="Times New Roman" w:hAnsi="Times New Roman"/>
          <w:sz w:val="24"/>
          <w:szCs w:val="24"/>
          <w:lang w:eastAsia="fr-FR"/>
        </w:rPr>
        <w:t>dresser un portrait du syndicaliste en négociateur</w:t>
      </w:r>
      <w:r w:rsidR="00D92BE2" w:rsidRPr="0046524E">
        <w:rPr>
          <w:rFonts w:ascii="Times New Roman" w:hAnsi="Times New Roman"/>
          <w:sz w:val="24"/>
          <w:szCs w:val="24"/>
          <w:lang w:eastAsia="fr-FR"/>
        </w:rPr>
        <w:t xml:space="preserve"> </w:t>
      </w:r>
      <w:r>
        <w:rPr>
          <w:rFonts w:ascii="Times New Roman" w:hAnsi="Times New Roman"/>
          <w:sz w:val="24"/>
          <w:szCs w:val="24"/>
          <w:lang w:eastAsia="fr-FR"/>
        </w:rPr>
        <w:t>et étudier les rapports entre le travail syndical et la recherche.</w:t>
      </w:r>
    </w:p>
    <w:p w:rsidR="003B0BC8" w:rsidRDefault="003B0BC8" w:rsidP="00117EFA">
      <w:pPr>
        <w:spacing w:after="0" w:line="360" w:lineRule="auto"/>
        <w:rPr>
          <w:rFonts w:ascii="Times New Roman" w:hAnsi="Times New Roman" w:cs="Times New Roman"/>
          <w:sz w:val="24"/>
          <w:szCs w:val="24"/>
        </w:rPr>
      </w:pPr>
    </w:p>
    <w:p w:rsidR="00765552" w:rsidRDefault="00765552" w:rsidP="00117EFA">
      <w:pPr>
        <w:spacing w:after="0" w:line="360" w:lineRule="auto"/>
        <w:rPr>
          <w:rFonts w:ascii="Times New Roman" w:hAnsi="Times New Roman" w:cs="Times New Roman"/>
          <w:sz w:val="24"/>
          <w:szCs w:val="24"/>
        </w:rPr>
      </w:pPr>
    </w:p>
    <w:p w:rsidR="00765552" w:rsidRDefault="00765552" w:rsidP="00117EFA">
      <w:pPr>
        <w:spacing w:after="0" w:line="360" w:lineRule="auto"/>
        <w:rPr>
          <w:rFonts w:ascii="Times New Roman" w:hAnsi="Times New Roman" w:cs="Times New Roman"/>
          <w:b/>
          <w:sz w:val="24"/>
          <w:szCs w:val="24"/>
        </w:rPr>
      </w:pPr>
      <w:r w:rsidRPr="00765552">
        <w:rPr>
          <w:rFonts w:ascii="Times New Roman" w:hAnsi="Times New Roman" w:cs="Times New Roman"/>
          <w:b/>
          <w:sz w:val="24"/>
          <w:szCs w:val="24"/>
        </w:rPr>
        <w:t>Annexes</w:t>
      </w:r>
    </w:p>
    <w:p w:rsidR="00765552" w:rsidRDefault="00765552" w:rsidP="00117EFA">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N°1 </w:t>
      </w:r>
      <w:r>
        <w:rPr>
          <w:rFonts w:ascii="Times New Roman" w:hAnsi="Times New Roman" w:cs="Times New Roman"/>
          <w:sz w:val="24"/>
          <w:szCs w:val="24"/>
        </w:rPr>
        <w:t>Les syndicats de la Fédération Syndical Unitaire</w:t>
      </w:r>
    </w:p>
    <w:p w:rsidR="00765552" w:rsidRDefault="00765552" w:rsidP="00117EFA">
      <w:pPr>
        <w:spacing w:after="0" w:line="360" w:lineRule="auto"/>
        <w:rPr>
          <w:rFonts w:ascii="Times New Roman" w:hAnsi="Times New Roman" w:cs="Times New Roman"/>
          <w:sz w:val="24"/>
          <w:szCs w:val="24"/>
        </w:rPr>
      </w:pPr>
      <w:r w:rsidRPr="00765552">
        <w:rPr>
          <w:rFonts w:ascii="Times New Roman" w:hAnsi="Times New Roman" w:cs="Times New Roman"/>
          <w:b/>
          <w:sz w:val="24"/>
          <w:szCs w:val="24"/>
        </w:rPr>
        <w:t>N°2</w:t>
      </w:r>
      <w:r>
        <w:rPr>
          <w:rFonts w:ascii="Times New Roman" w:hAnsi="Times New Roman" w:cs="Times New Roman"/>
          <w:sz w:val="24"/>
          <w:szCs w:val="24"/>
        </w:rPr>
        <w:t xml:space="preserve"> Les militants interrogés, leurs caractéristiques</w:t>
      </w:r>
    </w:p>
    <w:p w:rsidR="00765552" w:rsidRDefault="00765552" w:rsidP="00117EFA">
      <w:pPr>
        <w:spacing w:after="0" w:line="360" w:lineRule="auto"/>
        <w:rPr>
          <w:rFonts w:ascii="Times New Roman" w:hAnsi="Times New Roman" w:cs="Times New Roman"/>
          <w:sz w:val="24"/>
          <w:szCs w:val="24"/>
        </w:rPr>
      </w:pPr>
      <w:r w:rsidRPr="00765552">
        <w:rPr>
          <w:rFonts w:ascii="Times New Roman" w:hAnsi="Times New Roman" w:cs="Times New Roman"/>
          <w:b/>
          <w:sz w:val="24"/>
          <w:szCs w:val="24"/>
        </w:rPr>
        <w:t>N°3</w:t>
      </w:r>
      <w:r>
        <w:rPr>
          <w:rFonts w:ascii="Times New Roman" w:hAnsi="Times New Roman" w:cs="Times New Roman"/>
          <w:sz w:val="24"/>
          <w:szCs w:val="24"/>
        </w:rPr>
        <w:t xml:space="preserve"> Liste des sigles employés dans le livre</w:t>
      </w:r>
    </w:p>
    <w:p w:rsidR="00765552" w:rsidRDefault="00765552" w:rsidP="00117EFA">
      <w:pPr>
        <w:spacing w:after="0" w:line="360" w:lineRule="auto"/>
        <w:rPr>
          <w:rFonts w:ascii="Times New Roman" w:hAnsi="Times New Roman" w:cs="Times New Roman"/>
          <w:sz w:val="24"/>
          <w:szCs w:val="24"/>
        </w:rPr>
      </w:pPr>
      <w:bookmarkStart w:id="0" w:name="_GoBack"/>
      <w:bookmarkEnd w:id="0"/>
    </w:p>
    <w:p w:rsidR="00765552" w:rsidRPr="00765552" w:rsidRDefault="00765552" w:rsidP="00117EFA">
      <w:pPr>
        <w:spacing w:after="0" w:line="360" w:lineRule="auto"/>
        <w:rPr>
          <w:rFonts w:ascii="Times New Roman" w:hAnsi="Times New Roman" w:cs="Times New Roman"/>
          <w:b/>
          <w:sz w:val="24"/>
          <w:szCs w:val="24"/>
        </w:rPr>
      </w:pPr>
      <w:r>
        <w:rPr>
          <w:rFonts w:ascii="Times New Roman" w:hAnsi="Times New Roman" w:cs="Times New Roman"/>
          <w:b/>
          <w:sz w:val="24"/>
          <w:szCs w:val="24"/>
        </w:rPr>
        <w:t>Bibliographie</w:t>
      </w:r>
    </w:p>
    <w:sectPr w:rsidR="00765552" w:rsidRPr="00765552" w:rsidSect="00EF182A">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820" w:rsidRDefault="00AB1820" w:rsidP="00765552">
      <w:pPr>
        <w:spacing w:after="0" w:line="240" w:lineRule="auto"/>
      </w:pPr>
      <w:r>
        <w:separator/>
      </w:r>
    </w:p>
  </w:endnote>
  <w:endnote w:type="continuationSeparator" w:id="0">
    <w:p w:rsidR="00AB1820" w:rsidRDefault="00AB1820" w:rsidP="0076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838558"/>
      <w:docPartObj>
        <w:docPartGallery w:val="Page Numbers (Bottom of Page)"/>
        <w:docPartUnique/>
      </w:docPartObj>
    </w:sdtPr>
    <w:sdtEndPr/>
    <w:sdtContent>
      <w:p w:rsidR="0064369B" w:rsidRDefault="0064369B">
        <w:pPr>
          <w:pStyle w:val="Pieddepage"/>
          <w:jc w:val="center"/>
        </w:pPr>
        <w:r>
          <w:fldChar w:fldCharType="begin"/>
        </w:r>
        <w:r>
          <w:instrText>PAGE   \* MERGEFORMAT</w:instrText>
        </w:r>
        <w:r>
          <w:fldChar w:fldCharType="separate"/>
        </w:r>
        <w:r w:rsidR="0046524E">
          <w:rPr>
            <w:noProof/>
          </w:rPr>
          <w:t>1</w:t>
        </w:r>
        <w:r>
          <w:fldChar w:fldCharType="end"/>
        </w:r>
      </w:p>
    </w:sdtContent>
  </w:sdt>
  <w:p w:rsidR="00765552" w:rsidRDefault="007655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820" w:rsidRDefault="00AB1820" w:rsidP="00765552">
      <w:pPr>
        <w:spacing w:after="0" w:line="240" w:lineRule="auto"/>
      </w:pPr>
      <w:r>
        <w:separator/>
      </w:r>
    </w:p>
  </w:footnote>
  <w:footnote w:type="continuationSeparator" w:id="0">
    <w:p w:rsidR="00AB1820" w:rsidRDefault="00AB1820" w:rsidP="007655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A7"/>
    <w:rsid w:val="00080AAC"/>
    <w:rsid w:val="000D3AE8"/>
    <w:rsid w:val="00117EFA"/>
    <w:rsid w:val="00130B08"/>
    <w:rsid w:val="00206A53"/>
    <w:rsid w:val="00270FA7"/>
    <w:rsid w:val="0038177B"/>
    <w:rsid w:val="003B0BC8"/>
    <w:rsid w:val="003B334F"/>
    <w:rsid w:val="003B7E9B"/>
    <w:rsid w:val="004349F0"/>
    <w:rsid w:val="00456E98"/>
    <w:rsid w:val="0046524E"/>
    <w:rsid w:val="004C5BB6"/>
    <w:rsid w:val="00633281"/>
    <w:rsid w:val="0064369B"/>
    <w:rsid w:val="00765552"/>
    <w:rsid w:val="007F4B3E"/>
    <w:rsid w:val="008A3AF0"/>
    <w:rsid w:val="008C10AC"/>
    <w:rsid w:val="008F73A3"/>
    <w:rsid w:val="00903339"/>
    <w:rsid w:val="00990229"/>
    <w:rsid w:val="00AA6E2A"/>
    <w:rsid w:val="00AB1820"/>
    <w:rsid w:val="00B26A68"/>
    <w:rsid w:val="00B8171A"/>
    <w:rsid w:val="00B954C8"/>
    <w:rsid w:val="00C268F1"/>
    <w:rsid w:val="00D53FC7"/>
    <w:rsid w:val="00D561A8"/>
    <w:rsid w:val="00D80441"/>
    <w:rsid w:val="00D92BE2"/>
    <w:rsid w:val="00DB3244"/>
    <w:rsid w:val="00E04846"/>
    <w:rsid w:val="00EF182A"/>
    <w:rsid w:val="00F079B9"/>
    <w:rsid w:val="00F741A4"/>
    <w:rsid w:val="00FB0EEC"/>
    <w:rsid w:val="00FC7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9AF4C-E829-4CEC-9D37-5C91A3C4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6555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5552"/>
    <w:rPr>
      <w:sz w:val="20"/>
      <w:szCs w:val="20"/>
    </w:rPr>
  </w:style>
  <w:style w:type="character" w:styleId="Appelnotedebasdep">
    <w:name w:val="footnote reference"/>
    <w:basedOn w:val="Policepardfaut"/>
    <w:rsid w:val="00765552"/>
    <w:rPr>
      <w:position w:val="0"/>
      <w:vertAlign w:val="superscript"/>
    </w:rPr>
  </w:style>
  <w:style w:type="paragraph" w:styleId="En-tte">
    <w:name w:val="header"/>
    <w:basedOn w:val="Normal"/>
    <w:link w:val="En-tteCar"/>
    <w:uiPriority w:val="99"/>
    <w:unhideWhenUsed/>
    <w:rsid w:val="00765552"/>
    <w:pPr>
      <w:tabs>
        <w:tab w:val="center" w:pos="4536"/>
        <w:tab w:val="right" w:pos="9072"/>
      </w:tabs>
      <w:spacing w:after="0" w:line="240" w:lineRule="auto"/>
    </w:pPr>
  </w:style>
  <w:style w:type="character" w:customStyle="1" w:styleId="En-tteCar">
    <w:name w:val="En-tête Car"/>
    <w:basedOn w:val="Policepardfaut"/>
    <w:link w:val="En-tte"/>
    <w:uiPriority w:val="99"/>
    <w:rsid w:val="00765552"/>
  </w:style>
  <w:style w:type="paragraph" w:styleId="Pieddepage">
    <w:name w:val="footer"/>
    <w:basedOn w:val="Normal"/>
    <w:link w:val="PieddepageCar"/>
    <w:uiPriority w:val="99"/>
    <w:unhideWhenUsed/>
    <w:rsid w:val="007655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5552"/>
  </w:style>
  <w:style w:type="paragraph" w:customStyle="1" w:styleId="Standard">
    <w:name w:val="Standard"/>
    <w:rsid w:val="008A3AF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1461</Words>
  <Characters>8036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16</cp:revision>
  <dcterms:created xsi:type="dcterms:W3CDTF">2016-11-02T07:51:00Z</dcterms:created>
  <dcterms:modified xsi:type="dcterms:W3CDTF">2016-11-19T14:40:00Z</dcterms:modified>
</cp:coreProperties>
</file>