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9A4" w:rsidRDefault="00057297">
      <w:pPr>
        <w:pStyle w:val="Standard"/>
        <w:rPr>
          <w:rFonts w:ascii="Bookman Old Style" w:hAnsi="Bookman Old Style"/>
        </w:rPr>
      </w:pPr>
      <w:bookmarkStart w:id="0" w:name="_GoBack"/>
      <w:bookmarkEnd w:id="0"/>
      <w:r>
        <w:rPr>
          <w:rFonts w:ascii="Bookman Old Style" w:hAnsi="Bookman Old Style"/>
        </w:rPr>
        <w:t>Yves Baunay</w:t>
      </w:r>
    </w:p>
    <w:p w:rsidR="000B19A4" w:rsidRDefault="00057297">
      <w:pPr>
        <w:pStyle w:val="Standard"/>
        <w:rPr>
          <w:rFonts w:ascii="Bookman Old Style" w:hAnsi="Bookman Old Style"/>
        </w:rPr>
      </w:pPr>
      <w:r>
        <w:rPr>
          <w:rFonts w:ascii="Bookman Old Style" w:hAnsi="Bookman Old Style"/>
        </w:rPr>
        <w:t>Chantier travail</w:t>
      </w:r>
    </w:p>
    <w:p w:rsidR="000B19A4" w:rsidRDefault="00057297">
      <w:pPr>
        <w:pStyle w:val="Standard"/>
        <w:rPr>
          <w:rFonts w:ascii="Bookman Old Style" w:hAnsi="Bookman Old Style"/>
        </w:rPr>
      </w:pPr>
      <w:r>
        <w:rPr>
          <w:rFonts w:ascii="Bookman Old Style" w:hAnsi="Bookman Old Style"/>
        </w:rPr>
        <w:t>Institut de recherche de la FSU</w:t>
      </w:r>
    </w:p>
    <w:p w:rsidR="000B19A4" w:rsidRDefault="00057297">
      <w:pPr>
        <w:pStyle w:val="Standard"/>
        <w:jc w:val="right"/>
        <w:rPr>
          <w:rFonts w:ascii="Bookman Old Style" w:hAnsi="Bookman Old Style"/>
        </w:rPr>
      </w:pPr>
      <w:r>
        <w:rPr>
          <w:rFonts w:ascii="Bookman Old Style" w:hAnsi="Bookman Old Style"/>
        </w:rPr>
        <w:t>Pour la lettre électronique</w:t>
      </w:r>
    </w:p>
    <w:p w:rsidR="000B19A4" w:rsidRDefault="000B19A4">
      <w:pPr>
        <w:pStyle w:val="Standard"/>
        <w:rPr>
          <w:rFonts w:ascii="Bookman Old Style" w:hAnsi="Bookman Old Style"/>
        </w:rPr>
      </w:pPr>
    </w:p>
    <w:p w:rsidR="000B19A4" w:rsidRDefault="00057297">
      <w:pPr>
        <w:pStyle w:val="Standard"/>
        <w:jc w:val="center"/>
        <w:rPr>
          <w:rFonts w:ascii="Bookman Old Style" w:hAnsi="Bookman Old Style"/>
          <w:b/>
          <w:bCs/>
        </w:rPr>
      </w:pPr>
      <w:r>
        <w:rPr>
          <w:rFonts w:ascii="Bookman Old Style" w:hAnsi="Bookman Old Style"/>
          <w:b/>
          <w:bCs/>
        </w:rPr>
        <w:t>Santé et travail : repenser les liens</w:t>
      </w:r>
    </w:p>
    <w:p w:rsidR="000B19A4" w:rsidRDefault="000B19A4">
      <w:pPr>
        <w:pStyle w:val="Standard"/>
        <w:rPr>
          <w:rFonts w:ascii="Bookman Old Style" w:hAnsi="Bookman Old Style"/>
        </w:rPr>
      </w:pPr>
    </w:p>
    <w:p w:rsidR="000B19A4" w:rsidRDefault="00057297">
      <w:pPr>
        <w:pStyle w:val="Standard"/>
        <w:rPr>
          <w:rFonts w:ascii="Bookman Old Style" w:hAnsi="Bookman Old Style"/>
        </w:rPr>
      </w:pPr>
      <w:r>
        <w:rPr>
          <w:rFonts w:ascii="Bookman Old Style" w:hAnsi="Bookman Old Style"/>
        </w:rPr>
        <w:t xml:space="preserve">Le 29 janvier 2016 au Sénat, j'ai participé à un </w:t>
      </w:r>
      <w:r>
        <w:rPr>
          <w:rFonts w:ascii="Bookman Old Style" w:hAnsi="Bookman Old Style"/>
        </w:rPr>
        <w:t>colloque très rafraîchissant.</w:t>
      </w:r>
    </w:p>
    <w:p w:rsidR="000B19A4" w:rsidRDefault="00057297">
      <w:pPr>
        <w:pStyle w:val="Standard"/>
        <w:rPr>
          <w:rFonts w:ascii="Bookman Old Style" w:hAnsi="Bookman Old Style"/>
        </w:rPr>
      </w:pPr>
      <w:r>
        <w:rPr>
          <w:rFonts w:ascii="Bookman Old Style" w:hAnsi="Bookman Old Style"/>
        </w:rPr>
        <w:t>Le sujet commence à être très bien labouré par les « ergodisciplines » (les disciplines qui analysent le travail).</w:t>
      </w:r>
    </w:p>
    <w:p w:rsidR="000B19A4" w:rsidRDefault="00057297">
      <w:pPr>
        <w:pStyle w:val="Standard"/>
        <w:rPr>
          <w:rFonts w:ascii="Bookman Old Style" w:hAnsi="Bookman Old Style"/>
        </w:rPr>
      </w:pPr>
      <w:r>
        <w:rPr>
          <w:rFonts w:ascii="Bookman Old Style" w:hAnsi="Bookman Old Style"/>
        </w:rPr>
        <w:t xml:space="preserve">Je suis moi-même intervenu en mai 2015 dans un colloque « syndicalisme et santé au travail » qui va fournir la </w:t>
      </w:r>
      <w:r>
        <w:rPr>
          <w:rFonts w:ascii="Bookman Old Style" w:hAnsi="Bookman Old Style"/>
        </w:rPr>
        <w:t>matière à un livre.</w:t>
      </w:r>
    </w:p>
    <w:p w:rsidR="000B19A4" w:rsidRDefault="00057297">
      <w:pPr>
        <w:pStyle w:val="Standard"/>
        <w:rPr>
          <w:rFonts w:ascii="Bookman Old Style" w:hAnsi="Bookman Old Style"/>
        </w:rPr>
      </w:pPr>
      <w:r>
        <w:rPr>
          <w:rFonts w:ascii="Bookman Old Style" w:hAnsi="Bookman Old Style"/>
        </w:rPr>
        <w:t>Le colloque au Sénat, marrainé par la sénatrice Annie David, s'était fixé comme ambition d'explorer des chemins « pour agir autrement » dans trois champs d'activité : le travail professionnel, l'économie et la politique.</w:t>
      </w:r>
    </w:p>
    <w:p w:rsidR="000B19A4" w:rsidRDefault="00057297">
      <w:pPr>
        <w:pStyle w:val="Standard"/>
        <w:rPr>
          <w:rFonts w:ascii="Bookman Old Style" w:hAnsi="Bookman Old Style"/>
        </w:rPr>
      </w:pPr>
      <w:r>
        <w:rPr>
          <w:rFonts w:ascii="Bookman Old Style" w:hAnsi="Bookman Old Style"/>
        </w:rPr>
        <w:t>Les trois sessi</w:t>
      </w:r>
      <w:r>
        <w:rPr>
          <w:rFonts w:ascii="Bookman Old Style" w:hAnsi="Bookman Old Style"/>
        </w:rPr>
        <w:t>ons et trois tables rondes donnaient à voir le fil rouge qui avait orienté l'organisation du colloque : « sortir du cadre », « repérer les leviers », « repenser les coopérations au sein des territoires ».</w:t>
      </w:r>
    </w:p>
    <w:p w:rsidR="000B19A4" w:rsidRDefault="00057297">
      <w:pPr>
        <w:pStyle w:val="Standard"/>
        <w:rPr>
          <w:rFonts w:ascii="Bookman Old Style" w:hAnsi="Bookman Old Style"/>
        </w:rPr>
      </w:pPr>
      <w:r>
        <w:rPr>
          <w:rFonts w:ascii="Bookman Old Style" w:hAnsi="Bookman Old Style"/>
        </w:rPr>
        <w:t>Si le colloque a tenu ses promesses, c'est parce qu</w:t>
      </w:r>
      <w:r>
        <w:rPr>
          <w:rFonts w:ascii="Bookman Old Style" w:hAnsi="Bookman Old Style"/>
        </w:rPr>
        <w:t>'il a été construit à partir d'un échange d'expériences. Je suis sorti de cette journée bien remplie à la fois ravi et frustré.</w:t>
      </w:r>
    </w:p>
    <w:p w:rsidR="000B19A4" w:rsidRDefault="00057297">
      <w:pPr>
        <w:pStyle w:val="Standard"/>
        <w:rPr>
          <w:rFonts w:ascii="Bookman Old Style" w:hAnsi="Bookman Old Style"/>
        </w:rPr>
      </w:pPr>
      <w:r>
        <w:rPr>
          <w:rFonts w:ascii="Bookman Old Style" w:hAnsi="Bookman Old Style"/>
        </w:rPr>
        <w:t>Ravi par tous ces récits d'expériences où chacun-e interrogeait son travail, et sa propre action.</w:t>
      </w:r>
    </w:p>
    <w:p w:rsidR="000B19A4" w:rsidRDefault="00057297">
      <w:pPr>
        <w:pStyle w:val="Standard"/>
        <w:rPr>
          <w:rFonts w:ascii="Bookman Old Style" w:hAnsi="Bookman Old Style"/>
        </w:rPr>
      </w:pPr>
      <w:r>
        <w:rPr>
          <w:rFonts w:ascii="Bookman Old Style" w:hAnsi="Bookman Old Style"/>
        </w:rPr>
        <w:t>Quelques exemples qui m'ont l</w:t>
      </w:r>
      <w:r>
        <w:rPr>
          <w:rFonts w:ascii="Bookman Old Style" w:hAnsi="Bookman Old Style"/>
        </w:rPr>
        <w:t>e plus interpellé : Christophe Dejours qui, à partir de la psychodynamique du travail, lance un appel à tous les acteurs sociaux à prendre appui sur le travail vivant, au travail de la subjectivité dans l'activité pour construire des alternatives au néolib</w:t>
      </w:r>
      <w:r>
        <w:rPr>
          <w:rFonts w:ascii="Bookman Old Style" w:hAnsi="Bookman Old Style"/>
        </w:rPr>
        <w:t xml:space="preserve">éralisme. Rachel Saada, l'avocate qui a enquêté sur un cas de suicide au technocentre de Renault-Guyancourt et a travaillé à démontrer « la faute inexcusable de l'employeur ». Thierry Debuc, l'ergonome démontrant qu'il n'y a pas d'activité de travail sans </w:t>
      </w:r>
      <w:r>
        <w:rPr>
          <w:rFonts w:ascii="Bookman Old Style" w:hAnsi="Bookman Old Style"/>
        </w:rPr>
        <w:t>« insubordination » par rapport aux prescriptions. Jean-Luc Collin décrivant le difficile cheminement du syndicaliste de l'emploi vers le travail et interrogeant les pratiques syndicales au-delà des signatures d'accords. Marc Morelle, responsable d'une ent</w:t>
      </w:r>
      <w:r>
        <w:rPr>
          <w:rFonts w:ascii="Bookman Old Style" w:hAnsi="Bookman Old Style"/>
        </w:rPr>
        <w:t>reprise de commerce de produits biologiques, découvrant douloureusement le travail réel de ses employés et le sien comme ressource pour dénouer des crises qui entravaient la performance de ses magasins. Jean-François Caron, maire d'une petite ville du Nord</w:t>
      </w:r>
      <w:r>
        <w:rPr>
          <w:rFonts w:ascii="Bookman Old Style" w:hAnsi="Bookman Old Style"/>
        </w:rPr>
        <w:t>, en résilience au milieu du bassin minier, découvrant par expérience que la « coopération » dans le travail politique entre les acteurs d'un territoire est le véritable « réacteur du travail de production politique ». Mais l'enthousiasme du leader politiq</w:t>
      </w:r>
      <w:r>
        <w:rPr>
          <w:rFonts w:ascii="Bookman Old Style" w:hAnsi="Bookman Old Style"/>
        </w:rPr>
        <w:t>ue peut aussi produire des dégâts parmi ses « collaborateurs salariés ».  Christian Dutertre, économiste, cherchant à sortir de son cadre disciplinaire en expérimentant des dispositifs de transformation sociale des territoires, fondés sur une reconnaissanc</w:t>
      </w:r>
      <w:r>
        <w:rPr>
          <w:rFonts w:ascii="Bookman Old Style" w:hAnsi="Bookman Old Style"/>
        </w:rPr>
        <w:t>e du travail réel et ses transformations. Et pour finir, Annie David osant mettre en débat son propre travail politique comme élue et militante, à partir de l'écoute attentive de ces récits d'expériences d'une grande diversité, mais qui ont tous interpellé</w:t>
      </w:r>
      <w:r>
        <w:rPr>
          <w:rFonts w:ascii="Bookman Old Style" w:hAnsi="Bookman Old Style"/>
        </w:rPr>
        <w:t xml:space="preserve"> le travail réel des politiques, au delà des proclamations d'intention.</w:t>
      </w:r>
    </w:p>
    <w:p w:rsidR="000B19A4" w:rsidRDefault="00057297">
      <w:pPr>
        <w:pStyle w:val="Standard"/>
        <w:rPr>
          <w:rFonts w:ascii="Bookman Old Style" w:hAnsi="Bookman Old Style"/>
        </w:rPr>
      </w:pPr>
      <w:r>
        <w:rPr>
          <w:rFonts w:ascii="Bookman Old Style" w:hAnsi="Bookman Old Style"/>
        </w:rPr>
        <w:t>Mais je suis sorti frustré, à cause de la densité des apports des un-e-s et des autres et de la trop petite place laissée au débat et aux controverses, qui n'ont pratiquement pas pu se</w:t>
      </w:r>
      <w:r>
        <w:rPr>
          <w:rFonts w:ascii="Bookman Old Style" w:hAnsi="Bookman Old Style"/>
        </w:rPr>
        <w:t xml:space="preserve"> développer, ni entre les intervenants des trois tables rondes, ni entre les intervenants de la salle. Le travail de « coopération » prôné </w:t>
      </w:r>
      <w:r>
        <w:rPr>
          <w:rFonts w:ascii="Bookman Old Style" w:hAnsi="Bookman Old Style"/>
        </w:rPr>
        <w:lastRenderedPageBreak/>
        <w:t>par chaque intervenant-e dans son propre métier, n'a pas pu même s'amorcer au sein du colloque.</w:t>
      </w:r>
    </w:p>
    <w:p w:rsidR="000B19A4" w:rsidRDefault="00057297">
      <w:pPr>
        <w:pStyle w:val="Standard"/>
        <w:rPr>
          <w:rFonts w:ascii="Bookman Old Style" w:hAnsi="Bookman Old Style"/>
        </w:rPr>
      </w:pPr>
      <w:r>
        <w:rPr>
          <w:rFonts w:ascii="Bookman Old Style" w:hAnsi="Bookman Old Style"/>
        </w:rPr>
        <w:t xml:space="preserve"> Heureusement, nous a</w:t>
      </w:r>
      <w:r>
        <w:rPr>
          <w:rFonts w:ascii="Bookman Old Style" w:hAnsi="Bookman Old Style"/>
        </w:rPr>
        <w:t>vons pu débattre à quelques uns autour d'une bière à la sortie du colloque et à la réunion de Travail et Politique le mardi suivant. Des suites sont envisagées. A suivre. Cependant, il nous faut imaginer, rêver à des « colloques » ou plutôt à des « rencont</w:t>
      </w:r>
      <w:r>
        <w:rPr>
          <w:rFonts w:ascii="Bookman Old Style" w:hAnsi="Bookman Old Style"/>
        </w:rPr>
        <w:t>res d'expériences » où tous les participants puissent intervenir d'égal à égal, comme experts, à partir de leurs expériences. C'est cela la « coopération » dans le travail politique. C'est pour moi le chemin à explorer d'une refondation de ce travail polit</w:t>
      </w:r>
      <w:r>
        <w:rPr>
          <w:rFonts w:ascii="Bookman Old Style" w:hAnsi="Bookman Old Style"/>
        </w:rPr>
        <w:t>ique, pour lui redonner sens aux yeux des citoyens en attente et en désir d'engagement démocratique, souvent empêché.</w:t>
      </w:r>
    </w:p>
    <w:p w:rsidR="000B19A4" w:rsidRDefault="000B19A4">
      <w:pPr>
        <w:pStyle w:val="Standard"/>
        <w:rPr>
          <w:rFonts w:ascii="Bookman Old Style" w:hAnsi="Bookman Old Style"/>
        </w:rPr>
      </w:pPr>
    </w:p>
    <w:p w:rsidR="000B19A4" w:rsidRDefault="00057297">
      <w:pPr>
        <w:pStyle w:val="Standard"/>
        <w:rPr>
          <w:rFonts w:ascii="Bookman Old Style" w:hAnsi="Bookman Old Style"/>
          <w:b/>
          <w:bCs/>
        </w:rPr>
      </w:pPr>
      <w:r>
        <w:rPr>
          <w:rFonts w:ascii="Bookman Old Style" w:hAnsi="Bookman Old Style"/>
          <w:b/>
          <w:bCs/>
        </w:rPr>
        <w:t>Quels enseignements pour le travail politique (et syndical?)</w:t>
      </w:r>
    </w:p>
    <w:p w:rsidR="000B19A4" w:rsidRDefault="000B19A4">
      <w:pPr>
        <w:pStyle w:val="Standard"/>
        <w:rPr>
          <w:rFonts w:ascii="Bookman Old Style" w:hAnsi="Bookman Old Style"/>
        </w:rPr>
      </w:pPr>
    </w:p>
    <w:p w:rsidR="000B19A4" w:rsidRDefault="00057297">
      <w:pPr>
        <w:pStyle w:val="Standard"/>
        <w:rPr>
          <w:rFonts w:ascii="Bookman Old Style" w:hAnsi="Bookman Old Style"/>
        </w:rPr>
      </w:pPr>
      <w:r>
        <w:rPr>
          <w:rFonts w:ascii="Bookman Old Style" w:hAnsi="Bookman Old Style"/>
        </w:rPr>
        <w:t>« Une sensibilité nouvelle émerge dans notre société qu'il s'agit d'</w:t>
      </w:r>
      <w:r>
        <w:rPr>
          <w:rFonts w:ascii="Bookman Old Style" w:hAnsi="Bookman Old Style"/>
        </w:rPr>
        <w:t>inscrire dans le politique. Dans le travail comme activité humaine, des questions de société s'inscrivent, qui s'exportent hors des lieux du travail. »</w:t>
      </w:r>
    </w:p>
    <w:p w:rsidR="000B19A4" w:rsidRDefault="00057297">
      <w:pPr>
        <w:pStyle w:val="Standard"/>
        <w:rPr>
          <w:rFonts w:ascii="Bookman Old Style" w:hAnsi="Bookman Old Style"/>
        </w:rPr>
      </w:pPr>
      <w:r>
        <w:rPr>
          <w:rFonts w:ascii="Bookman Old Style" w:hAnsi="Bookman Old Style"/>
        </w:rPr>
        <w:t>« Pour les politiques, il y a nécessité de passer la porte des « lieux privés du travail ».</w:t>
      </w:r>
    </w:p>
    <w:p w:rsidR="000B19A4" w:rsidRDefault="000B19A4">
      <w:pPr>
        <w:pStyle w:val="Standard"/>
        <w:rPr>
          <w:rFonts w:ascii="Bookman Old Style" w:hAnsi="Bookman Old Style"/>
        </w:rPr>
      </w:pPr>
    </w:p>
    <w:p w:rsidR="000B19A4" w:rsidRDefault="00057297">
      <w:pPr>
        <w:pStyle w:val="Standard"/>
        <w:rPr>
          <w:rFonts w:ascii="Bookman Old Style" w:hAnsi="Bookman Old Style"/>
        </w:rPr>
      </w:pPr>
      <w:r>
        <w:rPr>
          <w:rFonts w:ascii="Bookman Old Style" w:hAnsi="Bookman Old Style"/>
        </w:rPr>
        <w:t>Quelques ve</w:t>
      </w:r>
      <w:r>
        <w:rPr>
          <w:rFonts w:ascii="Bookman Old Style" w:hAnsi="Bookman Old Style"/>
        </w:rPr>
        <w:t>rbatim saisis au vol</w:t>
      </w:r>
    </w:p>
    <w:p w:rsidR="000B19A4" w:rsidRDefault="00057297">
      <w:pPr>
        <w:pStyle w:val="Standard"/>
        <w:rPr>
          <w:rFonts w:ascii="Bookman Old Style" w:hAnsi="Bookman Old Style"/>
          <w:u w:val="single"/>
        </w:rPr>
      </w:pPr>
      <w:r>
        <w:rPr>
          <w:rFonts w:ascii="Bookman Old Style" w:hAnsi="Bookman Old Style"/>
          <w:u w:val="single"/>
        </w:rPr>
        <w:t>Santé et travail de la subjectivité</w:t>
      </w:r>
    </w:p>
    <w:p w:rsidR="000B19A4" w:rsidRDefault="00057297">
      <w:pPr>
        <w:pStyle w:val="Standard"/>
        <w:rPr>
          <w:rFonts w:ascii="Bookman Old Style" w:hAnsi="Bookman Old Style"/>
        </w:rPr>
      </w:pPr>
      <w:r>
        <w:rPr>
          <w:rFonts w:ascii="Bookman Old Style" w:hAnsi="Bookman Old Style"/>
        </w:rPr>
        <w:t>« Les liens santé et travail sont d'une grande complexité : ils renvoient à l'expérience du réel du travail, énigmatique, invisible au mode d'engagement des personnes, à leur subjectivité... encore p</w:t>
      </w:r>
      <w:r>
        <w:rPr>
          <w:rFonts w:ascii="Bookman Old Style" w:hAnsi="Bookman Old Style"/>
        </w:rPr>
        <w:t>lus difficile à saisir dans une économie de service... »</w:t>
      </w:r>
    </w:p>
    <w:p w:rsidR="000B19A4" w:rsidRDefault="00057297">
      <w:pPr>
        <w:pStyle w:val="Standard"/>
        <w:rPr>
          <w:rFonts w:ascii="Bookman Old Style" w:hAnsi="Bookman Old Style"/>
        </w:rPr>
      </w:pPr>
      <w:r>
        <w:rPr>
          <w:rFonts w:ascii="Bookman Old Style" w:hAnsi="Bookman Old Style"/>
        </w:rPr>
        <w:t>« La santé devient une ressource pour le travail, à gérer, à développer. »</w:t>
      </w:r>
    </w:p>
    <w:p w:rsidR="000B19A4" w:rsidRDefault="00057297">
      <w:pPr>
        <w:pStyle w:val="Standard"/>
        <w:rPr>
          <w:rFonts w:ascii="Bookman Old Style" w:hAnsi="Bookman Old Style"/>
        </w:rPr>
      </w:pPr>
      <w:r>
        <w:rPr>
          <w:rFonts w:ascii="Bookman Old Style" w:hAnsi="Bookman Old Style"/>
        </w:rPr>
        <w:t>Cela paraît aller de soi. Mais ça mériterait débat. Comme beaucoup d'autres affirmations.</w:t>
      </w:r>
    </w:p>
    <w:p w:rsidR="000B19A4" w:rsidRDefault="00057297">
      <w:pPr>
        <w:pStyle w:val="Standard"/>
        <w:rPr>
          <w:rFonts w:ascii="Bookman Old Style" w:hAnsi="Bookman Old Style"/>
        </w:rPr>
      </w:pPr>
      <w:r>
        <w:rPr>
          <w:rFonts w:ascii="Bookman Old Style" w:hAnsi="Bookman Old Style"/>
        </w:rPr>
        <w:t xml:space="preserve">« Pour cela, il nous faut quitter </w:t>
      </w:r>
      <w:r>
        <w:rPr>
          <w:rFonts w:ascii="Bookman Old Style" w:hAnsi="Bookman Old Style"/>
        </w:rPr>
        <w:t>les modèles causalistes, oser les interprétations, développer des points de vue à tenir, prendre position, s'engager... »</w:t>
      </w:r>
    </w:p>
    <w:p w:rsidR="000B19A4" w:rsidRDefault="00057297">
      <w:pPr>
        <w:pStyle w:val="Standard"/>
        <w:rPr>
          <w:rFonts w:ascii="Bookman Old Style" w:hAnsi="Bookman Old Style"/>
        </w:rPr>
      </w:pPr>
      <w:r>
        <w:rPr>
          <w:rFonts w:ascii="Bookman Old Style" w:hAnsi="Bookman Old Style"/>
        </w:rPr>
        <w:t>« Qu'est-ce qu'on veut faire ?: il y a le registre du scientifique comme ressource... mais aussi le registre du possible... du potenti</w:t>
      </w:r>
      <w:r>
        <w:rPr>
          <w:rFonts w:ascii="Bookman Old Style" w:hAnsi="Bookman Old Style"/>
        </w:rPr>
        <w:t>el, contenus dans l'activité de travail... Tout cela débouche sur le politique... »</w:t>
      </w:r>
    </w:p>
    <w:p w:rsidR="000B19A4" w:rsidRDefault="00057297">
      <w:pPr>
        <w:pStyle w:val="Standard"/>
        <w:rPr>
          <w:rFonts w:ascii="Bookman Old Style" w:hAnsi="Bookman Old Style"/>
        </w:rPr>
      </w:pPr>
      <w:r>
        <w:rPr>
          <w:rFonts w:ascii="Bookman Old Style" w:hAnsi="Bookman Old Style"/>
        </w:rPr>
        <w:t>« Dans l'articulation santé et travail, le mode d'engagement de la subjectivité dans le travail et l'activité devient un enjeu d'émancipation, de capacité d'agir, de puissa</w:t>
      </w:r>
      <w:r>
        <w:rPr>
          <w:rFonts w:ascii="Bookman Old Style" w:hAnsi="Bookman Old Style"/>
        </w:rPr>
        <w:t>nce... » Oui bien sûr, mais à quelles conditions ?</w:t>
      </w:r>
    </w:p>
    <w:p w:rsidR="000B19A4" w:rsidRDefault="00057297">
      <w:pPr>
        <w:pStyle w:val="Standard"/>
        <w:rPr>
          <w:rFonts w:ascii="Bookman Old Style" w:hAnsi="Bookman Old Style"/>
        </w:rPr>
      </w:pPr>
      <w:r>
        <w:rPr>
          <w:rFonts w:ascii="Bookman Old Style" w:hAnsi="Bookman Old Style"/>
        </w:rPr>
        <w:t>« S 'approcher du travail réel demande objectivité et proximité... pour approcher de quelque chose où on est embarqué soi-même... » Et comment on gère concrètement ces contradictions ?</w:t>
      </w:r>
    </w:p>
    <w:p w:rsidR="000B19A4" w:rsidRDefault="000B19A4">
      <w:pPr>
        <w:pStyle w:val="Standard"/>
        <w:rPr>
          <w:rFonts w:ascii="Bookman Old Style" w:hAnsi="Bookman Old Style"/>
        </w:rPr>
      </w:pPr>
    </w:p>
    <w:p w:rsidR="000B19A4" w:rsidRDefault="00057297">
      <w:pPr>
        <w:pStyle w:val="Standard"/>
        <w:rPr>
          <w:rFonts w:ascii="Bookman Old Style" w:hAnsi="Bookman Old Style"/>
          <w:u w:val="single"/>
        </w:rPr>
      </w:pPr>
      <w:r>
        <w:rPr>
          <w:rFonts w:ascii="Bookman Old Style" w:hAnsi="Bookman Old Style"/>
          <w:u w:val="single"/>
        </w:rPr>
        <w:t>L'engagement subjec</w:t>
      </w:r>
      <w:r>
        <w:rPr>
          <w:rFonts w:ascii="Bookman Old Style" w:hAnsi="Bookman Old Style"/>
          <w:u w:val="single"/>
        </w:rPr>
        <w:t>tif de l'intelligence et la coopération</w:t>
      </w:r>
    </w:p>
    <w:p w:rsidR="000B19A4" w:rsidRDefault="00057297">
      <w:pPr>
        <w:pStyle w:val="Standard"/>
        <w:rPr>
          <w:rFonts w:ascii="Bookman Old Style" w:hAnsi="Bookman Old Style"/>
        </w:rPr>
      </w:pPr>
      <w:r>
        <w:rPr>
          <w:rFonts w:ascii="Bookman Old Style" w:hAnsi="Bookman Old Style"/>
        </w:rPr>
        <w:t>« La santé du corps est plutôt liée aux conditions de travail, à la diversité technique des tâches ; la santé mentale, aux organisations du travail, à la division humaine des tâches, aux modalités de direction du tra</w:t>
      </w:r>
      <w:r>
        <w:rPr>
          <w:rFonts w:ascii="Bookman Old Style" w:hAnsi="Bookman Old Style"/>
        </w:rPr>
        <w:t>vail. »</w:t>
      </w:r>
    </w:p>
    <w:p w:rsidR="000B19A4" w:rsidRDefault="00057297">
      <w:pPr>
        <w:pStyle w:val="Standard"/>
        <w:rPr>
          <w:rFonts w:ascii="Bookman Old Style" w:hAnsi="Bookman Old Style"/>
        </w:rPr>
      </w:pPr>
      <w:r>
        <w:rPr>
          <w:rFonts w:ascii="Bookman Old Style" w:hAnsi="Bookman Old Style"/>
        </w:rPr>
        <w:t>« Le tournant gestionnaire du travail, dans les années 80, nous a détourné du travail réel, avec la double prescription des objectifs en aval et des performances en amont ; entre les deux le travail est occulté... »</w:t>
      </w:r>
    </w:p>
    <w:p w:rsidR="000B19A4" w:rsidRDefault="00057297">
      <w:pPr>
        <w:pStyle w:val="Standard"/>
        <w:rPr>
          <w:rFonts w:ascii="Bookman Old Style" w:hAnsi="Bookman Old Style"/>
        </w:rPr>
      </w:pPr>
      <w:r>
        <w:rPr>
          <w:rFonts w:ascii="Bookman Old Style" w:hAnsi="Bookman Old Style"/>
        </w:rPr>
        <w:t>Et pourquoi le mouvement syndica</w:t>
      </w:r>
      <w:r>
        <w:rPr>
          <w:rFonts w:ascii="Bookman Old Style" w:hAnsi="Bookman Old Style"/>
        </w:rPr>
        <w:t xml:space="preserve">l et le mouvement politique, les plus proches de la vie des salariés et des ouvriers, se sont-ils laissés embarquer dans cette occultation du travail réel ? Avec à la clé le décalage grandissant entre </w:t>
      </w:r>
      <w:r>
        <w:rPr>
          <w:rFonts w:ascii="Bookman Old Style" w:hAnsi="Bookman Old Style"/>
        </w:rPr>
        <w:lastRenderedPageBreak/>
        <w:t>représentants et représentes.</w:t>
      </w:r>
    </w:p>
    <w:p w:rsidR="000B19A4" w:rsidRDefault="00057297">
      <w:pPr>
        <w:pStyle w:val="Standard"/>
        <w:rPr>
          <w:rFonts w:ascii="Bookman Old Style" w:hAnsi="Bookman Old Style"/>
        </w:rPr>
      </w:pPr>
      <w:r>
        <w:rPr>
          <w:rFonts w:ascii="Bookman Old Style" w:hAnsi="Bookman Old Style"/>
        </w:rPr>
        <w:t>« Le management par les c</w:t>
      </w:r>
      <w:r>
        <w:rPr>
          <w:rFonts w:ascii="Bookman Old Style" w:hAnsi="Bookman Old Style"/>
        </w:rPr>
        <w:t>hiffres suppose en préalable la standardisation du travail qui constitue un contresens, du point de vue du réel de l'activité... »</w:t>
      </w:r>
    </w:p>
    <w:p w:rsidR="000B19A4" w:rsidRDefault="00057297">
      <w:pPr>
        <w:pStyle w:val="Standard"/>
        <w:rPr>
          <w:rFonts w:ascii="Bookman Old Style" w:hAnsi="Bookman Old Style"/>
        </w:rPr>
      </w:pPr>
      <w:r>
        <w:rPr>
          <w:rFonts w:ascii="Bookman Old Style" w:hAnsi="Bookman Old Style"/>
        </w:rPr>
        <w:t>« L'évaluation des performances détruit le vivre ensemble, isole les individus, c'est la forme contemporaine du néolibéralism</w:t>
      </w:r>
      <w:r>
        <w:rPr>
          <w:rFonts w:ascii="Bookman Old Style" w:hAnsi="Bookman Old Style"/>
        </w:rPr>
        <w:t>e, qui fait suite et prolonge l'OST (organisation scientifique du travail) de Taylor. »</w:t>
      </w:r>
    </w:p>
    <w:p w:rsidR="000B19A4" w:rsidRDefault="00057297">
      <w:pPr>
        <w:pStyle w:val="Standard"/>
        <w:rPr>
          <w:rFonts w:ascii="Bookman Old Style" w:hAnsi="Bookman Old Style"/>
        </w:rPr>
      </w:pPr>
      <w:r>
        <w:rPr>
          <w:rFonts w:ascii="Bookman Old Style" w:hAnsi="Bookman Old Style"/>
        </w:rPr>
        <w:t>« C'est à partir des nouveaux liens de coopération qui se tissent entre les travailleurs, du retour au travail réel, au travail vivant, à l'engagement subjectif de l'in</w:t>
      </w:r>
      <w:r>
        <w:rPr>
          <w:rFonts w:ascii="Bookman Old Style" w:hAnsi="Bookman Old Style"/>
        </w:rPr>
        <w:t>telligence dans l'activité humaine... que l'on combat le néolibéralisme... »</w:t>
      </w:r>
    </w:p>
    <w:p w:rsidR="000B19A4" w:rsidRDefault="00057297">
      <w:pPr>
        <w:pStyle w:val="Standard"/>
        <w:rPr>
          <w:rFonts w:ascii="Bookman Old Style" w:hAnsi="Bookman Old Style"/>
        </w:rPr>
      </w:pPr>
      <w:r>
        <w:rPr>
          <w:rFonts w:ascii="Bookman Old Style" w:hAnsi="Bookman Old Style"/>
        </w:rPr>
        <w:t>Mais pourquoi les forces les plus radicalement critiques par rapport aux dérives du néolibéralisme, sont tout aussi aveuglées sur les alternatives contenues potentiellement dans l</w:t>
      </w:r>
      <w:r>
        <w:rPr>
          <w:rFonts w:ascii="Bookman Old Style" w:hAnsi="Bookman Old Style"/>
        </w:rPr>
        <w:t>e travail réel ?</w:t>
      </w:r>
    </w:p>
    <w:p w:rsidR="000B19A4" w:rsidRDefault="00057297">
      <w:pPr>
        <w:pStyle w:val="Standard"/>
        <w:rPr>
          <w:rFonts w:ascii="Bookman Old Style" w:hAnsi="Bookman Old Style"/>
        </w:rPr>
      </w:pPr>
      <w:r>
        <w:rPr>
          <w:rFonts w:ascii="Bookman Old Style" w:hAnsi="Bookman Old Style"/>
        </w:rPr>
        <w:t>« Le néolibéralisme</w:t>
      </w:r>
      <w:r>
        <w:rPr>
          <w:rFonts w:ascii="Bookman Old Style" w:hAnsi="Bookman Old Style"/>
        </w:rPr>
        <w:t xml:space="preserve"> n'est pas une fatalité ; le travail vivant, pour le connaître, cela passe par la parole du travailleur, l'écoute du travail..., l'émergence d'espaces de délibération, en vue d'une coopération dans l'activité de travail... »</w:t>
      </w:r>
    </w:p>
    <w:p w:rsidR="000B19A4" w:rsidRDefault="00057297">
      <w:pPr>
        <w:pStyle w:val="Standard"/>
        <w:rPr>
          <w:rFonts w:ascii="Bookman Old Style" w:hAnsi="Bookman Old Style"/>
        </w:rPr>
      </w:pPr>
      <w:r>
        <w:rPr>
          <w:rFonts w:ascii="Bookman Old Style" w:hAnsi="Bookman Old Style"/>
        </w:rPr>
        <w:t>« C'est la responsabilité du ma</w:t>
      </w:r>
      <w:r>
        <w:rPr>
          <w:rFonts w:ascii="Bookman Old Style" w:hAnsi="Bookman Old Style"/>
        </w:rPr>
        <w:t>nagement du travail ; des expériences produisent des résultats convaincants... à partir d'un « management coopératif ».</w:t>
      </w:r>
    </w:p>
    <w:p w:rsidR="000B19A4" w:rsidRDefault="00057297">
      <w:pPr>
        <w:pStyle w:val="Standard"/>
        <w:rPr>
          <w:rFonts w:ascii="Bookman Old Style" w:hAnsi="Bookman Old Style"/>
        </w:rPr>
      </w:pPr>
      <w:r>
        <w:rPr>
          <w:rFonts w:ascii="Bookman Old Style" w:hAnsi="Bookman Old Style"/>
        </w:rPr>
        <w:t>« Un autre modèle économique peut émerger de ces coopérations ; chaque type d'acteur social est capable d'en tirer les bénéfices en term</w:t>
      </w:r>
      <w:r>
        <w:rPr>
          <w:rFonts w:ascii="Bookman Old Style" w:hAnsi="Bookman Old Style"/>
        </w:rPr>
        <w:t>es de production de valeurs économiques et en termes de reconstruction de la santé. »</w:t>
      </w:r>
    </w:p>
    <w:p w:rsidR="000B19A4" w:rsidRDefault="00057297">
      <w:pPr>
        <w:pStyle w:val="Standard"/>
        <w:rPr>
          <w:rFonts w:ascii="Bookman Old Style" w:hAnsi="Bookman Old Style"/>
        </w:rPr>
      </w:pPr>
      <w:r>
        <w:rPr>
          <w:rFonts w:ascii="Bookman Old Style" w:hAnsi="Bookman Old Style"/>
        </w:rPr>
        <w:t>Cela dessine un projet politique merveilleux. Mais pourquoi n'est-il porté concrètement par aucun parti politique, même ceux qui se réclament de l'émancipation du travail</w:t>
      </w:r>
      <w:r>
        <w:rPr>
          <w:rFonts w:ascii="Bookman Old Style" w:hAnsi="Bookman Old Style"/>
        </w:rPr>
        <w:t> ?</w:t>
      </w:r>
    </w:p>
    <w:p w:rsidR="000B19A4" w:rsidRDefault="00057297">
      <w:pPr>
        <w:pStyle w:val="Standard"/>
        <w:rPr>
          <w:rFonts w:ascii="Bookman Old Style" w:hAnsi="Bookman Old Style"/>
        </w:rPr>
      </w:pPr>
      <w:r>
        <w:rPr>
          <w:rFonts w:ascii="Bookman Old Style" w:hAnsi="Bookman Old Style"/>
        </w:rPr>
        <w:t>« Parler du travail, ça fait partie du travail. »</w:t>
      </w:r>
    </w:p>
    <w:p w:rsidR="000B19A4" w:rsidRDefault="00057297">
      <w:pPr>
        <w:pStyle w:val="Standard"/>
        <w:rPr>
          <w:rFonts w:ascii="Bookman Old Style" w:hAnsi="Bookman Old Style"/>
        </w:rPr>
      </w:pPr>
      <w:r>
        <w:rPr>
          <w:rFonts w:ascii="Bookman Old Style" w:hAnsi="Bookman Old Style"/>
        </w:rPr>
        <w:t>« Mais chacun travaille avec son intelligence de façon différente. Comment mettre de la cohérence ? Si non, par la coopération et la coordination (à ne pas confondre) ? »</w:t>
      </w:r>
    </w:p>
    <w:p w:rsidR="000B19A4" w:rsidRDefault="000B19A4">
      <w:pPr>
        <w:pStyle w:val="Standard"/>
        <w:rPr>
          <w:rFonts w:ascii="Bookman Old Style" w:hAnsi="Bookman Old Style"/>
        </w:rPr>
      </w:pPr>
    </w:p>
    <w:p w:rsidR="000B19A4" w:rsidRDefault="00057297">
      <w:pPr>
        <w:pStyle w:val="Standard"/>
        <w:rPr>
          <w:rFonts w:ascii="Bookman Old Style" w:hAnsi="Bookman Old Style"/>
          <w:u w:val="single"/>
        </w:rPr>
      </w:pPr>
      <w:r>
        <w:rPr>
          <w:rFonts w:ascii="Bookman Old Style" w:hAnsi="Bookman Old Style"/>
          <w:u w:val="single"/>
        </w:rPr>
        <w:t>Les potentialités politiques du</w:t>
      </w:r>
      <w:r>
        <w:rPr>
          <w:rFonts w:ascii="Bookman Old Style" w:hAnsi="Bookman Old Style"/>
          <w:u w:val="single"/>
        </w:rPr>
        <w:t xml:space="preserve"> travail réel</w:t>
      </w:r>
    </w:p>
    <w:p w:rsidR="000B19A4" w:rsidRDefault="00057297">
      <w:pPr>
        <w:pStyle w:val="Standard"/>
        <w:rPr>
          <w:rFonts w:ascii="Bookman Old Style" w:hAnsi="Bookman Old Style"/>
        </w:rPr>
      </w:pPr>
      <w:r>
        <w:rPr>
          <w:rFonts w:ascii="Bookman Old Style" w:hAnsi="Bookman Old Style"/>
        </w:rPr>
        <w:t>« Organiser des discussions sur le travail, c'est très subversif, c'est un moyen de mettre en cause le rapport de subordination inscrit dans le contrat de travail. » « Et il n'y a pas d'activité sans insubordination. »</w:t>
      </w:r>
    </w:p>
    <w:p w:rsidR="000B19A4" w:rsidRDefault="00057297">
      <w:pPr>
        <w:pStyle w:val="Standard"/>
        <w:rPr>
          <w:rFonts w:ascii="Bookman Old Style" w:hAnsi="Bookman Old Style"/>
        </w:rPr>
      </w:pPr>
      <w:r>
        <w:rPr>
          <w:rFonts w:ascii="Bookman Old Style" w:hAnsi="Bookman Old Style"/>
        </w:rPr>
        <w:t xml:space="preserve">« Le travail est la </w:t>
      </w:r>
      <w:r>
        <w:rPr>
          <w:rFonts w:ascii="Bookman Old Style" w:hAnsi="Bookman Old Style"/>
        </w:rPr>
        <w:t>question-clé du vivre ensemble. »</w:t>
      </w:r>
    </w:p>
    <w:p w:rsidR="000B19A4" w:rsidRDefault="00057297">
      <w:pPr>
        <w:pStyle w:val="Standard"/>
        <w:rPr>
          <w:rFonts w:ascii="Bookman Old Style" w:hAnsi="Bookman Old Style"/>
        </w:rPr>
      </w:pPr>
      <w:r>
        <w:rPr>
          <w:rFonts w:ascii="Bookman Old Style" w:hAnsi="Bookman Old Style"/>
        </w:rPr>
        <w:t>« Les dispositifs d'échanges sur le travail sont des dispositifs d'écoute : écouter comment l'autre a pensé tel événement de travail, comment ça s'est articulé avec l'action des autres... L'écoute est un dispositif managér</w:t>
      </w:r>
      <w:r>
        <w:rPr>
          <w:rFonts w:ascii="Bookman Old Style" w:hAnsi="Bookman Old Style"/>
        </w:rPr>
        <w:t>ial à développer... »</w:t>
      </w:r>
    </w:p>
    <w:p w:rsidR="000B19A4" w:rsidRDefault="00057297">
      <w:pPr>
        <w:pStyle w:val="Standard"/>
        <w:rPr>
          <w:rFonts w:ascii="Bookman Old Style" w:hAnsi="Bookman Old Style"/>
        </w:rPr>
      </w:pPr>
      <w:r>
        <w:rPr>
          <w:rFonts w:ascii="Bookman Old Style" w:hAnsi="Bookman Old Style"/>
        </w:rPr>
        <w:t>« Les groupes de pairs autorisent des retours d'expériences, sans les rapports hiérarchiques et permettent de se disputer sur le métier pour régler des questions non résolues et empêcher qu'elles nourrissent des conflits entre personn</w:t>
      </w:r>
      <w:r>
        <w:rPr>
          <w:rFonts w:ascii="Bookman Old Style" w:hAnsi="Bookman Old Style"/>
        </w:rPr>
        <w:t>es. »</w:t>
      </w:r>
    </w:p>
    <w:p w:rsidR="000B19A4" w:rsidRDefault="00057297">
      <w:pPr>
        <w:pStyle w:val="Standard"/>
        <w:rPr>
          <w:rFonts w:ascii="Bookman Old Style" w:hAnsi="Bookman Old Style"/>
        </w:rPr>
      </w:pPr>
      <w:r>
        <w:rPr>
          <w:rFonts w:ascii="Bookman Old Style" w:hAnsi="Bookman Old Style"/>
        </w:rPr>
        <w:t>« Dans le travail de services ( services publics et services privés), il y a plein d'innovations servicielles déployées dans l'activité de travail, qu'il faudrait discuter dans des collectifs où chacun est à égalité, sans rapports hiérarchiques... »</w:t>
      </w:r>
    </w:p>
    <w:p w:rsidR="000B19A4" w:rsidRDefault="00057297">
      <w:pPr>
        <w:pStyle w:val="Standard"/>
        <w:rPr>
          <w:rFonts w:ascii="Bookman Old Style" w:hAnsi="Bookman Old Style"/>
        </w:rPr>
      </w:pPr>
      <w:r>
        <w:rPr>
          <w:rFonts w:ascii="Bookman Old Style" w:hAnsi="Bookman Old Style"/>
        </w:rPr>
        <w:t>« Les dispositifs de reconnaissance du travail agissent sur la transformation du travail réel ; ce sont des leviers puissants au plan économique (par la création de valeurs), au plan de la santé (comme ressource pour le développement dans le travail), au p</w:t>
      </w:r>
      <w:r>
        <w:rPr>
          <w:rFonts w:ascii="Bookman Old Style" w:hAnsi="Bookman Old Style"/>
        </w:rPr>
        <w:t>lan sociétal (comme outil de développement du vivre ensemble).</w:t>
      </w:r>
    </w:p>
    <w:p w:rsidR="000B19A4" w:rsidRDefault="00057297">
      <w:pPr>
        <w:pStyle w:val="Standard"/>
        <w:rPr>
          <w:rFonts w:ascii="Bookman Old Style" w:hAnsi="Bookman Old Style"/>
        </w:rPr>
      </w:pPr>
      <w:r>
        <w:rPr>
          <w:rFonts w:ascii="Bookman Old Style" w:hAnsi="Bookman Old Style"/>
        </w:rPr>
        <w:t>Les potentialités politiques de l'activité créatrice des êtres humains au travail sont très bien argumentées aux plans théorique (ergodisciplines) et pratique (recherches-actions). Mais le mouv</w:t>
      </w:r>
      <w:r>
        <w:rPr>
          <w:rFonts w:ascii="Bookman Old Style" w:hAnsi="Bookman Old Style"/>
        </w:rPr>
        <w:t xml:space="preserve">ement politique comme le mouvement syndical tiennent l'intelligence créative en œuvre dans l'activité comme matière étrangère </w:t>
      </w:r>
      <w:r>
        <w:rPr>
          <w:rFonts w:ascii="Bookman Old Style" w:hAnsi="Bookman Old Style"/>
        </w:rPr>
        <w:lastRenderedPageBreak/>
        <w:t>qu'ils n'arrivent pas à intégrer à leurs pratiques ordinaires (sauf trop rares exceptions).</w:t>
      </w:r>
    </w:p>
    <w:p w:rsidR="000B19A4" w:rsidRDefault="00057297">
      <w:pPr>
        <w:pStyle w:val="Standard"/>
        <w:rPr>
          <w:rFonts w:ascii="Bookman Old Style" w:hAnsi="Bookman Old Style"/>
        </w:rPr>
      </w:pPr>
      <w:r>
        <w:rPr>
          <w:rFonts w:ascii="Bookman Old Style" w:hAnsi="Bookman Old Style"/>
        </w:rPr>
        <w:t xml:space="preserve">« Pour l'ergonome, pour l'intervenant </w:t>
      </w:r>
      <w:r>
        <w:rPr>
          <w:rFonts w:ascii="Bookman Old Style" w:hAnsi="Bookman Old Style"/>
        </w:rPr>
        <w:t xml:space="preserve">et aussi pour le syndicaliste, prendre en considération l'engagement des êtres humains avec tout leur corps soi, leur subjectivité, conduit à s'interroger sur son propre travail d'ergonome ou de syndicaliste. Mais comment ça peut se faire concrètement ? » </w:t>
      </w:r>
      <w:r>
        <w:rPr>
          <w:rFonts w:ascii="Bookman Old Style" w:hAnsi="Bookman Old Style"/>
        </w:rPr>
        <w:t>« Comment développer des expériences d'activités syndicales innovantes ? ».</w:t>
      </w:r>
    </w:p>
    <w:p w:rsidR="000B19A4" w:rsidRDefault="000B19A4">
      <w:pPr>
        <w:pStyle w:val="Standard"/>
        <w:rPr>
          <w:rFonts w:ascii="Bookman Old Style" w:hAnsi="Bookman Old Style"/>
        </w:rPr>
      </w:pPr>
    </w:p>
    <w:p w:rsidR="000B19A4" w:rsidRDefault="00057297">
      <w:pPr>
        <w:pStyle w:val="Standard"/>
        <w:rPr>
          <w:rFonts w:ascii="Bookman Old Style" w:hAnsi="Bookman Old Style"/>
          <w:u w:val="single"/>
        </w:rPr>
      </w:pPr>
      <w:r>
        <w:rPr>
          <w:rFonts w:ascii="Bookman Old Style" w:hAnsi="Bookman Old Style"/>
          <w:u w:val="single"/>
        </w:rPr>
        <w:t>S'interroger sur son propre travail ? Voilà le problème... et la solution ?</w:t>
      </w:r>
    </w:p>
    <w:p w:rsidR="000B19A4" w:rsidRDefault="00057297">
      <w:pPr>
        <w:pStyle w:val="Standard"/>
        <w:rPr>
          <w:rFonts w:ascii="Bookman Old Style" w:hAnsi="Bookman Old Style"/>
        </w:rPr>
      </w:pPr>
      <w:r>
        <w:rPr>
          <w:rFonts w:ascii="Bookman Old Style" w:hAnsi="Bookman Old Style"/>
        </w:rPr>
        <w:t>« Comment les préventeurs pensent-ils les liens entre la santé et le travail ? » Voila une question à i</w:t>
      </w:r>
      <w:r>
        <w:rPr>
          <w:rFonts w:ascii="Bookman Old Style" w:hAnsi="Bookman Old Style"/>
        </w:rPr>
        <w:t>nstruire au sein des services de prévention eux-mêmes... Quels dispositifs innovants mettre en place ?</w:t>
      </w:r>
    </w:p>
    <w:p w:rsidR="000B19A4" w:rsidRDefault="00057297">
      <w:pPr>
        <w:pStyle w:val="Standard"/>
        <w:rPr>
          <w:rFonts w:ascii="Bookman Old Style" w:hAnsi="Bookman Old Style"/>
        </w:rPr>
      </w:pPr>
      <w:r>
        <w:rPr>
          <w:rFonts w:ascii="Bookman Old Style" w:hAnsi="Bookman Old Style"/>
        </w:rPr>
        <w:t>Ce qui est vrai pour le préventeur ne l'est-il pas aussi pour le syndicaliste, pour le militant politique ?</w:t>
      </w:r>
    </w:p>
    <w:p w:rsidR="000B19A4" w:rsidRDefault="00057297">
      <w:pPr>
        <w:pStyle w:val="Standard"/>
        <w:rPr>
          <w:rFonts w:ascii="Bookman Old Style" w:hAnsi="Bookman Old Style"/>
        </w:rPr>
      </w:pPr>
      <w:r>
        <w:rPr>
          <w:rFonts w:ascii="Bookman Old Style" w:hAnsi="Bookman Old Style"/>
        </w:rPr>
        <w:t>Par exemple, un syndicaliste s'interroge : « </w:t>
      </w:r>
      <w:r>
        <w:rPr>
          <w:rFonts w:ascii="Bookman Old Style" w:hAnsi="Bookman Old Style"/>
        </w:rPr>
        <w:t>Comment rééquilibrer les problématiques syndicales exclusivement centrées sur l'emploi, en prenant plus en considération le travail ? »</w:t>
      </w:r>
    </w:p>
    <w:p w:rsidR="000B19A4" w:rsidRDefault="00057297">
      <w:pPr>
        <w:pStyle w:val="Standard"/>
        <w:rPr>
          <w:rFonts w:ascii="Bookman Old Style" w:hAnsi="Bookman Old Style"/>
        </w:rPr>
      </w:pPr>
      <w:r>
        <w:rPr>
          <w:rFonts w:ascii="Bookman Old Style" w:hAnsi="Bookman Old Style"/>
        </w:rPr>
        <w:t>« Les négociations sur la qualité du travail ont constitué une source d'intervention syndicale innovante... Les négociat</w:t>
      </w:r>
      <w:r>
        <w:rPr>
          <w:rFonts w:ascii="Bookman Old Style" w:hAnsi="Bookman Old Style"/>
        </w:rPr>
        <w:t>ions nous font cheminer... mais elles sont insuffisantes pour mettre les acteurs en mouvement... que deviennent les pratiques syndicales ? Nous avons eu entre syndicalistes des débats de valeurs, des conflits d'éthique... »</w:t>
      </w:r>
    </w:p>
    <w:p w:rsidR="000B19A4" w:rsidRDefault="00057297">
      <w:pPr>
        <w:pStyle w:val="Standard"/>
        <w:rPr>
          <w:rFonts w:ascii="Bookman Old Style" w:hAnsi="Bookman Old Style"/>
        </w:rPr>
      </w:pPr>
      <w:r>
        <w:rPr>
          <w:rFonts w:ascii="Bookman Old Style" w:hAnsi="Bookman Old Style"/>
        </w:rPr>
        <w:t>« Ce qui est important dans l'ac</w:t>
      </w:r>
      <w:r>
        <w:rPr>
          <w:rFonts w:ascii="Bookman Old Style" w:hAnsi="Bookman Old Style"/>
        </w:rPr>
        <w:t>cord interprofessionnel national de juin 2013, ce sont les possibilités d'expérimenter sur le contenu et l'organisation du travail... et sur les pratiques syndicales sur le travail... »</w:t>
      </w:r>
    </w:p>
    <w:p w:rsidR="000B19A4" w:rsidRDefault="00057297">
      <w:pPr>
        <w:pStyle w:val="Standard"/>
        <w:rPr>
          <w:rFonts w:ascii="Bookman Old Style" w:hAnsi="Bookman Old Style"/>
        </w:rPr>
      </w:pPr>
      <w:r>
        <w:rPr>
          <w:rFonts w:ascii="Bookman Old Style" w:hAnsi="Bookman Old Style"/>
        </w:rPr>
        <w:t>« Oui, il y a de la méfiance de la part des salariés, vis à vis des di</w:t>
      </w:r>
      <w:r>
        <w:rPr>
          <w:rFonts w:ascii="Bookman Old Style" w:hAnsi="Bookman Old Style"/>
        </w:rPr>
        <w:t>rections d'entreprises, à propos du travail... mais aussi vis à vis des instances syndicales nationales lorsqu'elles négocient sur le travail vivant... »</w:t>
      </w:r>
    </w:p>
    <w:p w:rsidR="000B19A4" w:rsidRDefault="00057297">
      <w:pPr>
        <w:pStyle w:val="Standard"/>
        <w:rPr>
          <w:rFonts w:ascii="Bookman Old Style" w:hAnsi="Bookman Old Style"/>
        </w:rPr>
      </w:pPr>
      <w:r>
        <w:rPr>
          <w:rFonts w:ascii="Bookman Old Style" w:hAnsi="Bookman Old Style"/>
        </w:rPr>
        <w:t>« Sur le plan syndical, on a des outils pour intervenir dans les entreprises sur les questions de sant</w:t>
      </w:r>
      <w:r>
        <w:rPr>
          <w:rFonts w:ascii="Bookman Old Style" w:hAnsi="Bookman Old Style"/>
        </w:rPr>
        <w:t>é en lien avec le travail... mais il faut les adapter à la situation locale... »</w:t>
      </w:r>
    </w:p>
    <w:p w:rsidR="000B19A4" w:rsidRDefault="00057297">
      <w:pPr>
        <w:pStyle w:val="Standard"/>
        <w:rPr>
          <w:rFonts w:ascii="Bookman Old Style" w:hAnsi="Bookman Old Style"/>
        </w:rPr>
      </w:pPr>
      <w:r>
        <w:rPr>
          <w:rFonts w:ascii="Bookman Old Style" w:hAnsi="Bookman Old Style"/>
        </w:rPr>
        <w:t>« Pour le syndicaliste, partir du travail réel, ça se fait à partir du bas, pas du haut. »</w:t>
      </w:r>
    </w:p>
    <w:p w:rsidR="000B19A4" w:rsidRDefault="000B19A4">
      <w:pPr>
        <w:pStyle w:val="Standard"/>
        <w:rPr>
          <w:rFonts w:ascii="Bookman Old Style" w:hAnsi="Bookman Old Style"/>
        </w:rPr>
      </w:pPr>
    </w:p>
    <w:p w:rsidR="000B19A4" w:rsidRDefault="00057297">
      <w:pPr>
        <w:pStyle w:val="Standard"/>
        <w:rPr>
          <w:rFonts w:ascii="Bookman Old Style" w:hAnsi="Bookman Old Style"/>
          <w:u w:val="single"/>
        </w:rPr>
      </w:pPr>
      <w:r>
        <w:rPr>
          <w:rFonts w:ascii="Bookman Old Style" w:hAnsi="Bookman Old Style"/>
          <w:u w:val="single"/>
        </w:rPr>
        <w:t>Entrepreneurs et managers, aussi concernés</w:t>
      </w:r>
    </w:p>
    <w:p w:rsidR="000B19A4" w:rsidRDefault="00057297">
      <w:pPr>
        <w:pStyle w:val="Standard"/>
        <w:rPr>
          <w:rFonts w:ascii="Bookman Old Style" w:hAnsi="Bookman Old Style"/>
        </w:rPr>
      </w:pPr>
      <w:r>
        <w:rPr>
          <w:rFonts w:ascii="Bookman Old Style" w:hAnsi="Bookman Old Style"/>
        </w:rPr>
        <w:t>« Prendre le travail réel en compte, c'e</w:t>
      </w:r>
      <w:r>
        <w:rPr>
          <w:rFonts w:ascii="Bookman Old Style" w:hAnsi="Bookman Old Style"/>
        </w:rPr>
        <w:t>st une découverte... après conflits... ça change tout dans notre façon d'animer le travail des salariés en magasin... »</w:t>
      </w:r>
    </w:p>
    <w:p w:rsidR="000B19A4" w:rsidRDefault="000B19A4">
      <w:pPr>
        <w:pStyle w:val="Standard"/>
        <w:rPr>
          <w:rFonts w:ascii="Bookman Old Style" w:hAnsi="Bookman Old Style"/>
        </w:rPr>
      </w:pPr>
    </w:p>
    <w:p w:rsidR="000B19A4" w:rsidRDefault="00057297">
      <w:pPr>
        <w:pStyle w:val="Standard"/>
        <w:rPr>
          <w:rFonts w:ascii="Bookman Old Style" w:hAnsi="Bookman Old Style"/>
          <w:u w:val="single"/>
        </w:rPr>
      </w:pPr>
      <w:r>
        <w:rPr>
          <w:rFonts w:ascii="Bookman Old Style" w:hAnsi="Bookman Old Style"/>
          <w:u w:val="single"/>
        </w:rPr>
        <w:t>Et le travail des élus politiques ?</w:t>
      </w:r>
    </w:p>
    <w:p w:rsidR="000B19A4" w:rsidRDefault="00057297">
      <w:pPr>
        <w:pStyle w:val="Standard"/>
        <w:rPr>
          <w:rFonts w:ascii="Bookman Old Style" w:hAnsi="Bookman Old Style"/>
        </w:rPr>
      </w:pPr>
      <w:r>
        <w:rPr>
          <w:rFonts w:ascii="Bookman Old Style" w:hAnsi="Bookman Old Style"/>
        </w:rPr>
        <w:t>« Comme élu, à un moment, j'ai eu le sentiment de passer à côté de quelque chose... »</w:t>
      </w:r>
    </w:p>
    <w:p w:rsidR="000B19A4" w:rsidRDefault="00057297">
      <w:pPr>
        <w:pStyle w:val="Standard"/>
        <w:rPr>
          <w:rFonts w:ascii="Bookman Old Style" w:hAnsi="Bookman Old Style"/>
        </w:rPr>
      </w:pPr>
      <w:r>
        <w:rPr>
          <w:rFonts w:ascii="Bookman Old Style" w:hAnsi="Bookman Old Style"/>
        </w:rPr>
        <w:t>« Faire un tr</w:t>
      </w:r>
      <w:r>
        <w:rPr>
          <w:rFonts w:ascii="Bookman Old Style" w:hAnsi="Bookman Old Style"/>
        </w:rPr>
        <w:t>avail de coopération entre acteurs du développement d'un territoire... notre travail d'élu c'est organiser l'agencement des acteurs par des processus coopératifs... »</w:t>
      </w:r>
    </w:p>
    <w:p w:rsidR="000B19A4" w:rsidRDefault="00057297">
      <w:pPr>
        <w:pStyle w:val="Standard"/>
        <w:rPr>
          <w:rFonts w:ascii="Bookman Old Style" w:hAnsi="Bookman Old Style"/>
        </w:rPr>
      </w:pPr>
      <w:r>
        <w:rPr>
          <w:rFonts w:ascii="Bookman Old Style" w:hAnsi="Bookman Old Style"/>
        </w:rPr>
        <w:t>« Mais attention au décalage sur les représentations du travail... »</w:t>
      </w:r>
    </w:p>
    <w:p w:rsidR="000B19A4" w:rsidRDefault="00057297">
      <w:pPr>
        <w:pStyle w:val="Standard"/>
        <w:rPr>
          <w:rFonts w:ascii="Bookman Old Style" w:hAnsi="Bookman Old Style"/>
        </w:rPr>
      </w:pPr>
      <w:r>
        <w:rPr>
          <w:rFonts w:ascii="Bookman Old Style" w:hAnsi="Bookman Old Style"/>
        </w:rPr>
        <w:t>« Donner aux gens en</w:t>
      </w:r>
      <w:r>
        <w:rPr>
          <w:rFonts w:ascii="Bookman Old Style" w:hAnsi="Bookman Old Style"/>
        </w:rPr>
        <w:t>vie... Construire des dynamiques de projet, c'est fabuleux... ça rassemble... le rêve est indispensable... mais attention aux décalages entre la classe politique et les citoyens... Entre les élus et les salariés des collectivités territoriales... Des probl</w:t>
      </w:r>
      <w:r>
        <w:rPr>
          <w:rFonts w:ascii="Bookman Old Style" w:hAnsi="Bookman Old Style"/>
        </w:rPr>
        <w:t>èmes inattendus du travail, de souffrance pouvant surgir à tout moment... »</w:t>
      </w:r>
    </w:p>
    <w:p w:rsidR="000B19A4" w:rsidRDefault="00057297">
      <w:pPr>
        <w:pStyle w:val="Standard"/>
        <w:rPr>
          <w:rFonts w:ascii="Bookman Old Style" w:hAnsi="Bookman Old Style"/>
        </w:rPr>
      </w:pPr>
      <w:r>
        <w:rPr>
          <w:rFonts w:ascii="Bookman Old Style" w:hAnsi="Bookman Old Style"/>
        </w:rPr>
        <w:t>« Pourquoi tant d'élus passent à côté du travail ? »</w:t>
      </w:r>
    </w:p>
    <w:p w:rsidR="000B19A4" w:rsidRDefault="00057297">
      <w:pPr>
        <w:pStyle w:val="Standard"/>
        <w:rPr>
          <w:rFonts w:ascii="Bookman Old Style" w:hAnsi="Bookman Old Style"/>
        </w:rPr>
      </w:pPr>
      <w:r>
        <w:rPr>
          <w:rFonts w:ascii="Bookman Old Style" w:hAnsi="Bookman Old Style"/>
        </w:rPr>
        <w:lastRenderedPageBreak/>
        <w:t>« Pourquoi un tel décalage entre la classe politique et les citoyens ? »</w:t>
      </w:r>
    </w:p>
    <w:p w:rsidR="000B19A4" w:rsidRDefault="00057297">
      <w:pPr>
        <w:pStyle w:val="Standard"/>
        <w:rPr>
          <w:rFonts w:ascii="Bookman Old Style" w:hAnsi="Bookman Old Style"/>
        </w:rPr>
      </w:pPr>
      <w:r>
        <w:rPr>
          <w:rFonts w:ascii="Bookman Old Style" w:hAnsi="Bookman Old Style"/>
        </w:rPr>
        <w:t xml:space="preserve">Voilà de belles controverses en perspective à </w:t>
      </w:r>
      <w:r>
        <w:rPr>
          <w:rFonts w:ascii="Bookman Old Style" w:hAnsi="Bookman Old Style"/>
        </w:rPr>
        <w:t>développer, peut-être en constituant des groupes de pairs entre élus, peut-être en multipliant les rencontres d'expériences du travail entre divers acteurs et avec les citoyens ? Il faudrait aller plus loin pour instruire et développer les conflits de crit</w:t>
      </w:r>
      <w:r>
        <w:rPr>
          <w:rFonts w:ascii="Bookman Old Style" w:hAnsi="Bookman Old Style"/>
        </w:rPr>
        <w:t>ères entre élus, avec les citoyens ?</w:t>
      </w:r>
    </w:p>
    <w:p w:rsidR="000B19A4" w:rsidRDefault="000B19A4">
      <w:pPr>
        <w:pStyle w:val="Standard"/>
        <w:rPr>
          <w:rFonts w:ascii="Bookman Old Style" w:hAnsi="Bookman Old Style"/>
        </w:rPr>
      </w:pPr>
    </w:p>
    <w:p w:rsidR="000B19A4" w:rsidRDefault="00057297">
      <w:pPr>
        <w:pStyle w:val="Standard"/>
        <w:rPr>
          <w:rFonts w:ascii="Bookman Old Style" w:hAnsi="Bookman Old Style"/>
        </w:rPr>
      </w:pPr>
      <w:r>
        <w:rPr>
          <w:rFonts w:ascii="Bookman Old Style" w:hAnsi="Bookman Old Style"/>
          <w:u w:val="single"/>
        </w:rPr>
        <w:t>La question des dispositifs de reconnaissance du travail</w:t>
      </w:r>
    </w:p>
    <w:p w:rsidR="000B19A4" w:rsidRDefault="00057297">
      <w:pPr>
        <w:pStyle w:val="Standard"/>
        <w:rPr>
          <w:rFonts w:ascii="Bookman Old Style" w:hAnsi="Bookman Old Style"/>
        </w:rPr>
      </w:pPr>
      <w:r>
        <w:rPr>
          <w:rFonts w:ascii="Bookman Old Style" w:hAnsi="Bookman Old Style"/>
        </w:rPr>
        <w:t>« Redonner sens à la politique... cela passe par la reconnaissance du travail réel dans les entreprises, dans les territoires, dans les collectivités locales...</w:t>
      </w:r>
      <w:r>
        <w:rPr>
          <w:rFonts w:ascii="Bookman Old Style" w:hAnsi="Bookman Old Style"/>
        </w:rPr>
        <w:t xml:space="preserve"> une autre façon de concevoir le travail politique, en privilégiant l'écoute... »</w:t>
      </w:r>
    </w:p>
    <w:p w:rsidR="000B19A4" w:rsidRDefault="00057297">
      <w:pPr>
        <w:pStyle w:val="Standard"/>
        <w:rPr>
          <w:rFonts w:ascii="Bookman Old Style" w:hAnsi="Bookman Old Style"/>
        </w:rPr>
      </w:pPr>
      <w:r>
        <w:rPr>
          <w:rFonts w:ascii="Bookman Old Style" w:hAnsi="Bookman Old Style"/>
        </w:rPr>
        <w:t>« La modernité du travail c'est se dégager de l'isolement où se retrouvent beaucoup de protagonistes du travail... grâce à des dispositifs centrés sur le territoire par exemp</w:t>
      </w:r>
      <w:r>
        <w:rPr>
          <w:rFonts w:ascii="Bookman Old Style" w:hAnsi="Bookman Old Style"/>
        </w:rPr>
        <w:t>le, et qui permettent d'expérimenter une autre posture politique, une autre façon de créer du lien social, en développant sa santé, tout en créant de la valeur... »</w:t>
      </w:r>
    </w:p>
    <w:p w:rsidR="000B19A4" w:rsidRDefault="00057297">
      <w:pPr>
        <w:pStyle w:val="Standard"/>
        <w:rPr>
          <w:rFonts w:ascii="Bookman Old Style" w:hAnsi="Bookman Old Style"/>
        </w:rPr>
      </w:pPr>
      <w:r>
        <w:rPr>
          <w:rFonts w:ascii="Bookman Old Style" w:hAnsi="Bookman Old Style"/>
        </w:rPr>
        <w:t>« Inventer des dispositifs, sans à priori sur les acteurs qui les font vivre, comme moteurs</w:t>
      </w:r>
      <w:r>
        <w:rPr>
          <w:rFonts w:ascii="Bookman Old Style" w:hAnsi="Bookman Old Style"/>
        </w:rPr>
        <w:t xml:space="preserve"> du développement des territoires... »</w:t>
      </w:r>
    </w:p>
    <w:p w:rsidR="000B19A4" w:rsidRDefault="00057297">
      <w:pPr>
        <w:pStyle w:val="Standard"/>
        <w:rPr>
          <w:rFonts w:ascii="Bookman Old Style" w:hAnsi="Bookman Old Style"/>
        </w:rPr>
      </w:pPr>
      <w:r>
        <w:rPr>
          <w:rFonts w:ascii="Bookman Old Style" w:hAnsi="Bookman Old Style"/>
        </w:rPr>
        <w:t>Ça peut être l'occasion de faire évoluer des métiers qui souffrent... grâce à des retours d'expériences, des échanges sur le travail réel... »</w:t>
      </w:r>
    </w:p>
    <w:p w:rsidR="000B19A4" w:rsidRDefault="000B19A4">
      <w:pPr>
        <w:pStyle w:val="Standard"/>
        <w:rPr>
          <w:rFonts w:ascii="Bookman Old Style" w:hAnsi="Bookman Old Style"/>
        </w:rPr>
      </w:pPr>
    </w:p>
    <w:p w:rsidR="000B19A4" w:rsidRDefault="00057297">
      <w:pPr>
        <w:pStyle w:val="Standard"/>
        <w:rPr>
          <w:rFonts w:ascii="Bookman Old Style" w:hAnsi="Bookman Old Style"/>
          <w:b/>
          <w:bCs/>
        </w:rPr>
      </w:pPr>
      <w:r>
        <w:rPr>
          <w:rFonts w:ascii="Bookman Old Style" w:hAnsi="Bookman Old Style"/>
          <w:b/>
          <w:bCs/>
        </w:rPr>
        <w:t>Conclusion</w:t>
      </w:r>
    </w:p>
    <w:p w:rsidR="000B19A4" w:rsidRDefault="000B19A4">
      <w:pPr>
        <w:pStyle w:val="Standard"/>
        <w:rPr>
          <w:rFonts w:ascii="Bookman Old Style" w:hAnsi="Bookman Old Style"/>
          <w:b/>
          <w:bCs/>
        </w:rPr>
      </w:pPr>
    </w:p>
    <w:p w:rsidR="000B19A4" w:rsidRDefault="00057297">
      <w:pPr>
        <w:pStyle w:val="Standard"/>
        <w:rPr>
          <w:rFonts w:ascii="Bookman Old Style" w:hAnsi="Bookman Old Style"/>
        </w:rPr>
      </w:pPr>
      <w:r>
        <w:rPr>
          <w:rFonts w:ascii="Bookman Old Style" w:hAnsi="Bookman Old Style"/>
        </w:rPr>
        <w:t>Une belle rencontre sur le travail. Des échanges passionnés à</w:t>
      </w:r>
      <w:r>
        <w:rPr>
          <w:rFonts w:ascii="Bookman Old Style" w:hAnsi="Bookman Old Style"/>
        </w:rPr>
        <w:t xml:space="preserve"> partir des expériences vécues de travail politique à partir du travail réel. Des amorces de controverses, de conflits de critères qui ne demandent qu'à se déployer. Une occasion pas si courante pour des élus politiques de mettre leur travail politique en </w:t>
      </w:r>
      <w:r>
        <w:rPr>
          <w:rFonts w:ascii="Bookman Old Style" w:hAnsi="Bookman Old Style"/>
        </w:rPr>
        <w:t>débat, en le confrontant à d'autres expériences de travail.</w:t>
      </w:r>
    </w:p>
    <w:p w:rsidR="000B19A4" w:rsidRDefault="00057297">
      <w:pPr>
        <w:pStyle w:val="Standard"/>
        <w:rPr>
          <w:rFonts w:ascii="Bookman Old Style" w:hAnsi="Bookman Old Style"/>
        </w:rPr>
      </w:pPr>
      <w:r>
        <w:rPr>
          <w:rFonts w:ascii="Bookman Old Style" w:hAnsi="Bookman Old Style"/>
        </w:rPr>
        <w:t>Une expérience où les participants se transforment en transformant leur propre activité et leur environnement. C'est aussi cela faire de la politique et construire du commun.</w:t>
      </w:r>
    </w:p>
    <w:p w:rsidR="000B19A4" w:rsidRDefault="000B19A4">
      <w:pPr>
        <w:pStyle w:val="Standard"/>
        <w:rPr>
          <w:rFonts w:ascii="Bookman Old Style" w:hAnsi="Bookman Old Style"/>
        </w:rPr>
      </w:pPr>
    </w:p>
    <w:p w:rsidR="000B19A4" w:rsidRDefault="00057297">
      <w:pPr>
        <w:pStyle w:val="Standard"/>
        <w:jc w:val="right"/>
        <w:rPr>
          <w:rFonts w:ascii="Bookman Old Style" w:hAnsi="Bookman Old Style"/>
        </w:rPr>
      </w:pPr>
      <w:r>
        <w:rPr>
          <w:rFonts w:ascii="Bookman Old Style" w:hAnsi="Bookman Old Style"/>
        </w:rPr>
        <w:t>Yves Baunay</w:t>
      </w:r>
    </w:p>
    <w:p w:rsidR="000B19A4" w:rsidRDefault="000B19A4">
      <w:pPr>
        <w:pStyle w:val="Standard"/>
        <w:rPr>
          <w:rFonts w:ascii="Bookman Old Style" w:hAnsi="Bookman Old Style"/>
        </w:rPr>
      </w:pPr>
    </w:p>
    <w:sectPr w:rsidR="000B19A4">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057297">
      <w:r>
        <w:separator/>
      </w:r>
    </w:p>
  </w:endnote>
  <w:endnote w:type="continuationSeparator" w:id="0">
    <w:p w:rsidR="00000000" w:rsidRDefault="0005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2" w:usb2="00000016" w:usb3="00000000" w:csb0="0004001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59FD" w:rsidRDefault="00057297">
    <w:pPr>
      <w:pStyle w:val="Pieddepage"/>
      <w:jc w:val="center"/>
    </w:pPr>
    <w:r>
      <w:fldChar w:fldCharType="begin"/>
    </w:r>
    <w:r>
      <w:instrText xml:space="preserve"> PAGE </w:instrText>
    </w:r>
    <w:r>
      <w:fldChar w:fldCharType="separate"/>
    </w:r>
    <w:r>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057297">
      <w:r>
        <w:rPr>
          <w:color w:val="000000"/>
        </w:rPr>
        <w:separator/>
      </w:r>
    </w:p>
  </w:footnote>
  <w:footnote w:type="continuationSeparator" w:id="0">
    <w:p w:rsidR="00000000" w:rsidRDefault="00057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B19A4"/>
    <w:rsid w:val="00057297"/>
    <w:rsid w:val="000B19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56E16-E203-438B-865F-CEF2160E7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pPr>
      <w:suppressLineNumbers/>
      <w:tabs>
        <w:tab w:val="center" w:pos="4819"/>
        <w:tab w:val="right" w:pos="9638"/>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2313</Words>
  <Characters>12722</Characters>
  <Application>Microsoft Office Word</Application>
  <DocSecurity>4</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Gérard Grosse</cp:lastModifiedBy>
  <cp:revision>2</cp:revision>
  <cp:lastPrinted>2016-02-08T15:59:00Z</cp:lastPrinted>
  <dcterms:created xsi:type="dcterms:W3CDTF">2016-02-12T14:10:00Z</dcterms:created>
  <dcterms:modified xsi:type="dcterms:W3CDTF">2016-02-12T14:10:00Z</dcterms:modified>
</cp:coreProperties>
</file>